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1C9" w:rsidRPr="0017226E" w:rsidRDefault="00BA4FB4" w:rsidP="003C2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4641C9" w:rsidRPr="0017226E" w:rsidRDefault="004641C9" w:rsidP="003C2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26E">
        <w:rPr>
          <w:rFonts w:ascii="Times New Roman" w:hAnsi="Times New Roman" w:cs="Times New Roman"/>
          <w:b/>
          <w:sz w:val="28"/>
          <w:szCs w:val="28"/>
        </w:rPr>
        <w:t xml:space="preserve">по результатам проведения внешней проверки годового отчета                    об исполнении бюджета сельского поселения </w:t>
      </w:r>
      <w:proofErr w:type="spellStart"/>
      <w:r w:rsidR="008C5F39" w:rsidRPr="0017226E">
        <w:rPr>
          <w:rFonts w:ascii="Times New Roman" w:hAnsi="Times New Roman" w:cs="Times New Roman"/>
          <w:b/>
          <w:sz w:val="28"/>
          <w:szCs w:val="28"/>
        </w:rPr>
        <w:t>Цингалы</w:t>
      </w:r>
      <w:proofErr w:type="spellEnd"/>
      <w:r w:rsidR="008C5F39" w:rsidRPr="001722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226E">
        <w:rPr>
          <w:rFonts w:ascii="Times New Roman" w:hAnsi="Times New Roman" w:cs="Times New Roman"/>
          <w:b/>
          <w:sz w:val="28"/>
          <w:szCs w:val="28"/>
        </w:rPr>
        <w:t>за 20</w:t>
      </w:r>
      <w:r w:rsidR="0053368B" w:rsidRPr="0017226E">
        <w:rPr>
          <w:rFonts w:ascii="Times New Roman" w:hAnsi="Times New Roman" w:cs="Times New Roman"/>
          <w:b/>
          <w:sz w:val="28"/>
          <w:szCs w:val="28"/>
        </w:rPr>
        <w:t>2</w:t>
      </w:r>
      <w:r w:rsidR="0017226E" w:rsidRPr="0017226E">
        <w:rPr>
          <w:rFonts w:ascii="Times New Roman" w:hAnsi="Times New Roman" w:cs="Times New Roman"/>
          <w:b/>
          <w:sz w:val="28"/>
          <w:szCs w:val="28"/>
        </w:rPr>
        <w:t>2</w:t>
      </w:r>
      <w:r w:rsidR="0053368B" w:rsidRPr="001722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226E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4641C9" w:rsidRPr="00021185" w:rsidRDefault="004641C9" w:rsidP="003C23B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</w:pPr>
    </w:p>
    <w:p w:rsidR="004641C9" w:rsidRPr="00944C87" w:rsidRDefault="004641C9" w:rsidP="003C23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C87">
        <w:rPr>
          <w:rFonts w:ascii="Times New Roman" w:hAnsi="Times New Roman" w:cs="Times New Roman"/>
          <w:b/>
          <w:sz w:val="28"/>
          <w:szCs w:val="28"/>
        </w:rPr>
        <w:t>1. Основание для проведения экспертно-аналитического мероприятия:</w:t>
      </w:r>
    </w:p>
    <w:p w:rsidR="006D6569" w:rsidRPr="00944C87" w:rsidRDefault="00666757" w:rsidP="00666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2 статьи 157, пункт 1 статьи 264.4. </w:t>
      </w:r>
      <w:proofErr w:type="gramStart"/>
      <w:r w:rsidRPr="00944C87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кодекса Российской Федерации (далее – БК РФ), пункт 3 части 2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пункт 3 части 1 статьи 8 Положения о Контрольно-счетной палате Ханты-Мансийского района, утвержденного решением Думы Ханты-Мансийского района                   от 22.12.2011 № 99 «Об образовании Контрольно-счетной палаты               Ханты-Мансийского района», пункт 2.1</w:t>
      </w:r>
      <w:proofErr w:type="gramEnd"/>
      <w:r w:rsidRPr="00944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раздела II приказа                        контрольно-счетной палаты Ханты-Мансийского района                                     </w:t>
      </w:r>
      <w:r w:rsidR="00944C87" w:rsidRPr="00944C8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27.12.2022 № 56 «Об утверждении плана работы Контрольно-счетной палаты Ханты-Мансийского района на 2023 год»</w:t>
      </w:r>
      <w:r w:rsidRPr="00944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соглашение                              о принятии пол</w:t>
      </w:r>
      <w:r w:rsidR="00E66510" w:rsidRPr="00944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номочий </w:t>
      </w:r>
      <w:r w:rsidRPr="00944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осуществлению внешнего муниципального финансового контроля от </w:t>
      </w:r>
      <w:r w:rsidR="00944C87" w:rsidRPr="00944C87">
        <w:rPr>
          <w:rFonts w:ascii="Times New Roman" w:eastAsia="Times New Roman" w:hAnsi="Times New Roman" w:cs="Times New Roman"/>
          <w:sz w:val="28"/>
          <w:szCs w:val="28"/>
          <w:lang w:eastAsia="ru-RU"/>
        </w:rPr>
        <w:t>08.12.2022</w:t>
      </w:r>
      <w:r w:rsidRPr="00944C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41C9" w:rsidRDefault="004641C9" w:rsidP="003C23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проведена по материалам, представленным                               финансово-экономическим сектором администрации сельского поселения </w:t>
      </w:r>
      <w:proofErr w:type="spellStart"/>
      <w:r w:rsidR="008C5F39" w:rsidRPr="00944C87">
        <w:rPr>
          <w:rFonts w:ascii="Times New Roman" w:eastAsia="Times New Roman" w:hAnsi="Times New Roman" w:cs="Times New Roman"/>
          <w:sz w:val="28"/>
          <w:szCs w:val="28"/>
          <w:lang w:eastAsia="ru-RU"/>
        </w:rPr>
        <w:t>Цингалы</w:t>
      </w:r>
      <w:proofErr w:type="spellEnd"/>
      <w:r w:rsidRPr="00944C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6B39" w:rsidRPr="00944C87" w:rsidRDefault="00376B39" w:rsidP="003C23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1C9" w:rsidRPr="00944C87" w:rsidRDefault="004641C9" w:rsidP="003C23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C87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Pr="00944C87">
        <w:rPr>
          <w:rFonts w:ascii="Times New Roman" w:hAnsi="Times New Roman" w:cs="Times New Roman"/>
          <w:b/>
          <w:sz w:val="28"/>
          <w:szCs w:val="28"/>
        </w:rPr>
        <w:t xml:space="preserve"> Цель экспертно-аналитического мероприятия: </w:t>
      </w:r>
    </w:p>
    <w:p w:rsidR="004641C9" w:rsidRPr="00944C87" w:rsidRDefault="004641C9" w:rsidP="003C23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C87">
        <w:rPr>
          <w:rFonts w:ascii="Times New Roman" w:hAnsi="Times New Roman" w:cs="Times New Roman"/>
          <w:sz w:val="28"/>
          <w:szCs w:val="28"/>
        </w:rPr>
        <w:t xml:space="preserve">Установление полноты и достоверности данных об исполнении бюджета сельского поселения </w:t>
      </w:r>
      <w:proofErr w:type="spellStart"/>
      <w:r w:rsidR="008C5F39" w:rsidRPr="00944C87">
        <w:rPr>
          <w:rFonts w:ascii="Times New Roman" w:hAnsi="Times New Roman" w:cs="Times New Roman"/>
          <w:sz w:val="28"/>
          <w:szCs w:val="28"/>
        </w:rPr>
        <w:t>Цингалы</w:t>
      </w:r>
      <w:proofErr w:type="spellEnd"/>
      <w:r w:rsidRPr="00944C87">
        <w:rPr>
          <w:rFonts w:ascii="Times New Roman" w:hAnsi="Times New Roman" w:cs="Times New Roman"/>
          <w:sz w:val="28"/>
          <w:szCs w:val="28"/>
        </w:rPr>
        <w:t>.</w:t>
      </w:r>
    </w:p>
    <w:p w:rsidR="004641C9" w:rsidRPr="00944C87" w:rsidRDefault="004641C9" w:rsidP="003C23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C87">
        <w:rPr>
          <w:rFonts w:ascii="Times New Roman" w:hAnsi="Times New Roman" w:cs="Times New Roman"/>
          <w:b/>
          <w:sz w:val="28"/>
          <w:szCs w:val="28"/>
        </w:rPr>
        <w:t>3. Предмет экспертно-аналитического мероприятия:</w:t>
      </w:r>
    </w:p>
    <w:p w:rsidR="004641C9" w:rsidRPr="00944C87" w:rsidRDefault="004641C9" w:rsidP="003C23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C87">
        <w:rPr>
          <w:rFonts w:ascii="Times New Roman" w:hAnsi="Times New Roman" w:cs="Times New Roman"/>
          <w:sz w:val="28"/>
          <w:szCs w:val="28"/>
        </w:rPr>
        <w:t xml:space="preserve">Годовой отчет об исполнении бюджета муниципального образования «Сельское поселение </w:t>
      </w:r>
      <w:proofErr w:type="spellStart"/>
      <w:r w:rsidR="008C5F39" w:rsidRPr="00944C87">
        <w:rPr>
          <w:rFonts w:ascii="Times New Roman" w:hAnsi="Times New Roman" w:cs="Times New Roman"/>
          <w:sz w:val="28"/>
          <w:szCs w:val="28"/>
        </w:rPr>
        <w:t>Цингалы</w:t>
      </w:r>
      <w:proofErr w:type="spellEnd"/>
      <w:r w:rsidRPr="00944C87">
        <w:rPr>
          <w:rFonts w:ascii="Times New Roman" w:hAnsi="Times New Roman" w:cs="Times New Roman"/>
          <w:sz w:val="28"/>
          <w:szCs w:val="28"/>
        </w:rPr>
        <w:t>» за 20</w:t>
      </w:r>
      <w:r w:rsidR="00666757" w:rsidRPr="00944C87">
        <w:rPr>
          <w:rFonts w:ascii="Times New Roman" w:hAnsi="Times New Roman" w:cs="Times New Roman"/>
          <w:sz w:val="28"/>
          <w:szCs w:val="28"/>
        </w:rPr>
        <w:t>2</w:t>
      </w:r>
      <w:r w:rsidR="00944C87" w:rsidRPr="00944C87">
        <w:rPr>
          <w:rFonts w:ascii="Times New Roman" w:hAnsi="Times New Roman" w:cs="Times New Roman"/>
          <w:sz w:val="28"/>
          <w:szCs w:val="28"/>
        </w:rPr>
        <w:t>2</w:t>
      </w:r>
      <w:r w:rsidRPr="00944C87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641C9" w:rsidRPr="00944C87" w:rsidRDefault="004641C9" w:rsidP="003C23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C87">
        <w:rPr>
          <w:rFonts w:ascii="Times New Roman" w:hAnsi="Times New Roman" w:cs="Times New Roman"/>
          <w:b/>
          <w:sz w:val="28"/>
          <w:szCs w:val="28"/>
        </w:rPr>
        <w:t>4. Объект экспертно-аналитического мероприятия:</w:t>
      </w:r>
    </w:p>
    <w:p w:rsidR="008C5F39" w:rsidRPr="00944C87" w:rsidRDefault="008C5F39" w:rsidP="003C23B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C87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 w:rsidRPr="00944C87">
        <w:rPr>
          <w:rFonts w:ascii="Times New Roman" w:hAnsi="Times New Roman" w:cs="Times New Roman"/>
          <w:sz w:val="28"/>
          <w:szCs w:val="28"/>
        </w:rPr>
        <w:t>Цингалы</w:t>
      </w:r>
      <w:proofErr w:type="spellEnd"/>
      <w:r w:rsidRPr="00944C87">
        <w:rPr>
          <w:rFonts w:ascii="Times New Roman" w:hAnsi="Times New Roman" w:cs="Times New Roman"/>
          <w:sz w:val="28"/>
          <w:szCs w:val="28"/>
        </w:rPr>
        <w:t xml:space="preserve"> рассмотрена                            в качестве главного распорядителя бюджетных средств, главного администратора доходов бюджета, главного администратора источников финансирования дефицита бюджета, финансового органа.</w:t>
      </w:r>
    </w:p>
    <w:p w:rsidR="004641C9" w:rsidRPr="00944C87" w:rsidRDefault="004641C9" w:rsidP="003C23B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C87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944C87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944C87">
        <w:rPr>
          <w:rFonts w:ascii="Times New Roman" w:hAnsi="Times New Roman" w:cs="Times New Roman"/>
          <w:b/>
          <w:sz w:val="28"/>
          <w:szCs w:val="28"/>
        </w:rPr>
        <w:t>роки проведения экспертно-аналитического мероприятия:</w:t>
      </w:r>
    </w:p>
    <w:p w:rsidR="004641C9" w:rsidRPr="00944C87" w:rsidRDefault="004641C9" w:rsidP="00D97C9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C87">
        <w:rPr>
          <w:rFonts w:ascii="Times New Roman" w:hAnsi="Times New Roman" w:cs="Times New Roman"/>
          <w:sz w:val="28"/>
          <w:szCs w:val="28"/>
        </w:rPr>
        <w:t xml:space="preserve">с </w:t>
      </w:r>
      <w:r w:rsidR="00944C87" w:rsidRPr="00944C87">
        <w:rPr>
          <w:rFonts w:ascii="Times New Roman" w:hAnsi="Times New Roman" w:cs="Times New Roman"/>
          <w:sz w:val="28"/>
          <w:szCs w:val="28"/>
        </w:rPr>
        <w:t>24</w:t>
      </w:r>
      <w:r w:rsidR="00666757" w:rsidRPr="00944C87">
        <w:rPr>
          <w:rFonts w:ascii="Times New Roman" w:hAnsi="Times New Roman" w:cs="Times New Roman"/>
          <w:sz w:val="28"/>
          <w:szCs w:val="28"/>
        </w:rPr>
        <w:t xml:space="preserve"> </w:t>
      </w:r>
      <w:r w:rsidR="00944C87" w:rsidRPr="00944C87">
        <w:rPr>
          <w:rFonts w:ascii="Times New Roman" w:hAnsi="Times New Roman" w:cs="Times New Roman"/>
          <w:sz w:val="28"/>
          <w:szCs w:val="28"/>
        </w:rPr>
        <w:t>марта</w:t>
      </w:r>
      <w:r w:rsidR="00666757" w:rsidRPr="00944C87">
        <w:rPr>
          <w:rFonts w:ascii="Times New Roman" w:hAnsi="Times New Roman" w:cs="Times New Roman"/>
          <w:sz w:val="28"/>
          <w:szCs w:val="28"/>
        </w:rPr>
        <w:t xml:space="preserve"> 202</w:t>
      </w:r>
      <w:r w:rsidR="00944C87" w:rsidRPr="00944C87">
        <w:rPr>
          <w:rFonts w:ascii="Times New Roman" w:hAnsi="Times New Roman" w:cs="Times New Roman"/>
          <w:sz w:val="28"/>
          <w:szCs w:val="28"/>
        </w:rPr>
        <w:t>3</w:t>
      </w:r>
      <w:r w:rsidR="00666757" w:rsidRPr="00944C87">
        <w:rPr>
          <w:rFonts w:ascii="Times New Roman" w:hAnsi="Times New Roman" w:cs="Times New Roman"/>
          <w:sz w:val="28"/>
          <w:szCs w:val="28"/>
        </w:rPr>
        <w:t xml:space="preserve"> </w:t>
      </w:r>
      <w:r w:rsidRPr="00944C87">
        <w:rPr>
          <w:rFonts w:ascii="Times New Roman" w:hAnsi="Times New Roman" w:cs="Times New Roman"/>
          <w:sz w:val="28"/>
          <w:szCs w:val="28"/>
        </w:rPr>
        <w:t xml:space="preserve">года по </w:t>
      </w:r>
      <w:r w:rsidR="00944C87" w:rsidRPr="00944C87">
        <w:rPr>
          <w:rFonts w:ascii="Times New Roman" w:hAnsi="Times New Roman" w:cs="Times New Roman"/>
          <w:sz w:val="28"/>
          <w:szCs w:val="28"/>
        </w:rPr>
        <w:t>05</w:t>
      </w:r>
      <w:r w:rsidR="00666757" w:rsidRPr="00944C87">
        <w:rPr>
          <w:rFonts w:ascii="Times New Roman" w:hAnsi="Times New Roman" w:cs="Times New Roman"/>
          <w:sz w:val="28"/>
          <w:szCs w:val="28"/>
        </w:rPr>
        <w:t xml:space="preserve"> </w:t>
      </w:r>
      <w:r w:rsidR="00C1275A" w:rsidRPr="00944C87">
        <w:rPr>
          <w:rFonts w:ascii="Times New Roman" w:hAnsi="Times New Roman" w:cs="Times New Roman"/>
          <w:sz w:val="28"/>
          <w:szCs w:val="28"/>
        </w:rPr>
        <w:t xml:space="preserve">апреля </w:t>
      </w:r>
      <w:r w:rsidRPr="00944C87">
        <w:rPr>
          <w:rFonts w:ascii="Times New Roman" w:hAnsi="Times New Roman" w:cs="Times New Roman"/>
          <w:sz w:val="28"/>
          <w:szCs w:val="28"/>
        </w:rPr>
        <w:t>20</w:t>
      </w:r>
      <w:r w:rsidR="00197350" w:rsidRPr="00944C87">
        <w:rPr>
          <w:rFonts w:ascii="Times New Roman" w:hAnsi="Times New Roman" w:cs="Times New Roman"/>
          <w:sz w:val="28"/>
          <w:szCs w:val="28"/>
        </w:rPr>
        <w:t>2</w:t>
      </w:r>
      <w:r w:rsidR="00944C87" w:rsidRPr="00944C87">
        <w:rPr>
          <w:rFonts w:ascii="Times New Roman" w:hAnsi="Times New Roman" w:cs="Times New Roman"/>
          <w:sz w:val="28"/>
          <w:szCs w:val="28"/>
        </w:rPr>
        <w:t>3</w:t>
      </w:r>
      <w:r w:rsidR="00666757" w:rsidRPr="00944C87">
        <w:rPr>
          <w:rFonts w:ascii="Times New Roman" w:hAnsi="Times New Roman" w:cs="Times New Roman"/>
          <w:sz w:val="28"/>
          <w:szCs w:val="28"/>
        </w:rPr>
        <w:t xml:space="preserve"> </w:t>
      </w:r>
      <w:r w:rsidRPr="00944C87">
        <w:rPr>
          <w:rFonts w:ascii="Times New Roman" w:hAnsi="Times New Roman" w:cs="Times New Roman"/>
          <w:sz w:val="28"/>
          <w:szCs w:val="28"/>
        </w:rPr>
        <w:t>года.</w:t>
      </w:r>
    </w:p>
    <w:p w:rsidR="004641C9" w:rsidRPr="00944C87" w:rsidRDefault="004641C9" w:rsidP="003C23B2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944C87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944C87">
        <w:rPr>
          <w:rFonts w:ascii="Times New Roman" w:hAnsi="Times New Roman" w:cs="Times New Roman"/>
          <w:b/>
          <w:snapToGrid w:val="0"/>
          <w:sz w:val="28"/>
          <w:szCs w:val="28"/>
        </w:rPr>
        <w:t>Результаты экспертно-аналитического мероприятия:</w:t>
      </w:r>
    </w:p>
    <w:p w:rsidR="004641C9" w:rsidRPr="00944C87" w:rsidRDefault="004641C9" w:rsidP="003C23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C87">
        <w:rPr>
          <w:rFonts w:ascii="Times New Roman" w:hAnsi="Times New Roman" w:cs="Times New Roman"/>
          <w:snapToGrid w:val="0"/>
          <w:sz w:val="28"/>
          <w:szCs w:val="28"/>
        </w:rPr>
        <w:t xml:space="preserve">Годовой отчет об </w:t>
      </w:r>
      <w:r w:rsidRPr="00944C87">
        <w:rPr>
          <w:rFonts w:ascii="Times New Roman" w:hAnsi="Times New Roman" w:cs="Times New Roman"/>
          <w:sz w:val="28"/>
          <w:szCs w:val="28"/>
        </w:rPr>
        <w:t>исполнении бюджета сельского поселения                             за 20</w:t>
      </w:r>
      <w:r w:rsidR="00AC23CE" w:rsidRPr="00944C87">
        <w:rPr>
          <w:rFonts w:ascii="Times New Roman" w:hAnsi="Times New Roman" w:cs="Times New Roman"/>
          <w:sz w:val="28"/>
          <w:szCs w:val="28"/>
        </w:rPr>
        <w:t>2</w:t>
      </w:r>
      <w:r w:rsidR="00944C87" w:rsidRPr="00944C87">
        <w:rPr>
          <w:rFonts w:ascii="Times New Roman" w:hAnsi="Times New Roman" w:cs="Times New Roman"/>
          <w:sz w:val="28"/>
          <w:szCs w:val="28"/>
        </w:rPr>
        <w:t>2</w:t>
      </w:r>
      <w:r w:rsidRPr="00944C87">
        <w:rPr>
          <w:rFonts w:ascii="Times New Roman" w:hAnsi="Times New Roman" w:cs="Times New Roman"/>
          <w:sz w:val="28"/>
          <w:szCs w:val="28"/>
        </w:rPr>
        <w:t xml:space="preserve"> год (далее – годовой отчет) представлен в </w:t>
      </w:r>
      <w:r w:rsidR="00D97C9A" w:rsidRPr="00944C87">
        <w:rPr>
          <w:rFonts w:ascii="Times New Roman" w:hAnsi="Times New Roman" w:cs="Times New Roman"/>
          <w:sz w:val="28"/>
          <w:szCs w:val="28"/>
        </w:rPr>
        <w:t>К</w:t>
      </w:r>
      <w:r w:rsidRPr="00944C87">
        <w:rPr>
          <w:rFonts w:ascii="Times New Roman" w:hAnsi="Times New Roman" w:cs="Times New Roman"/>
          <w:sz w:val="28"/>
          <w:szCs w:val="28"/>
        </w:rPr>
        <w:t>онтрольно-счетную палату Ханты-Мансийского района</w:t>
      </w:r>
      <w:r w:rsidR="00D97C9A" w:rsidRPr="00944C87">
        <w:rPr>
          <w:rFonts w:ascii="Times New Roman" w:hAnsi="Times New Roman" w:cs="Times New Roman"/>
          <w:sz w:val="28"/>
          <w:szCs w:val="28"/>
        </w:rPr>
        <w:t xml:space="preserve"> </w:t>
      </w:r>
      <w:r w:rsidR="00B55B51" w:rsidRPr="00594DF0">
        <w:rPr>
          <w:rFonts w:ascii="Times New Roman" w:hAnsi="Times New Roman" w:cs="Times New Roman"/>
          <w:sz w:val="28"/>
          <w:szCs w:val="28"/>
        </w:rPr>
        <w:t>2</w:t>
      </w:r>
      <w:r w:rsidR="00594DF0" w:rsidRPr="00594DF0">
        <w:rPr>
          <w:rFonts w:ascii="Times New Roman" w:hAnsi="Times New Roman" w:cs="Times New Roman"/>
          <w:sz w:val="28"/>
          <w:szCs w:val="28"/>
        </w:rPr>
        <w:t>4</w:t>
      </w:r>
      <w:r w:rsidRPr="00594DF0">
        <w:rPr>
          <w:rFonts w:ascii="Times New Roman" w:hAnsi="Times New Roman" w:cs="Times New Roman"/>
          <w:sz w:val="28"/>
          <w:szCs w:val="28"/>
        </w:rPr>
        <w:t xml:space="preserve"> марта 20</w:t>
      </w:r>
      <w:r w:rsidR="00F839E9" w:rsidRPr="00594DF0">
        <w:rPr>
          <w:rFonts w:ascii="Times New Roman" w:hAnsi="Times New Roman" w:cs="Times New Roman"/>
          <w:sz w:val="28"/>
          <w:szCs w:val="28"/>
        </w:rPr>
        <w:t>2</w:t>
      </w:r>
      <w:r w:rsidR="00594DF0" w:rsidRPr="00594DF0">
        <w:rPr>
          <w:rFonts w:ascii="Times New Roman" w:hAnsi="Times New Roman" w:cs="Times New Roman"/>
          <w:sz w:val="28"/>
          <w:szCs w:val="28"/>
        </w:rPr>
        <w:t>3</w:t>
      </w:r>
      <w:r w:rsidRPr="00594DF0">
        <w:rPr>
          <w:rFonts w:ascii="Times New Roman" w:hAnsi="Times New Roman" w:cs="Times New Roman"/>
          <w:sz w:val="28"/>
          <w:szCs w:val="28"/>
        </w:rPr>
        <w:t xml:space="preserve"> года,</w:t>
      </w:r>
      <w:r w:rsidRPr="00944C87">
        <w:rPr>
          <w:rFonts w:ascii="Times New Roman" w:hAnsi="Times New Roman" w:cs="Times New Roman"/>
          <w:sz w:val="28"/>
          <w:szCs w:val="28"/>
        </w:rPr>
        <w:t xml:space="preserve"> что соответствует требованиям пункта 3 статьи 264.4. БК РФ.</w:t>
      </w:r>
    </w:p>
    <w:p w:rsidR="00676147" w:rsidRPr="00944C87" w:rsidRDefault="00676147" w:rsidP="003C23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C87">
        <w:rPr>
          <w:rFonts w:ascii="Times New Roman" w:hAnsi="Times New Roman" w:cs="Times New Roman"/>
          <w:sz w:val="28"/>
          <w:szCs w:val="28"/>
        </w:rPr>
        <w:lastRenderedPageBreak/>
        <w:t>Нормы статьи 264.2. Бюджетного кодекса РФ в части срока предоставления годового отчета, установленного финансовым органом, соблюдены.</w:t>
      </w:r>
    </w:p>
    <w:p w:rsidR="004641C9" w:rsidRPr="00944C87" w:rsidRDefault="004641C9" w:rsidP="003C23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C87">
        <w:rPr>
          <w:rFonts w:ascii="Times New Roman" w:hAnsi="Times New Roman" w:cs="Times New Roman"/>
          <w:sz w:val="28"/>
          <w:szCs w:val="28"/>
        </w:rPr>
        <w:t>Годовой отчет сформирован с учетом норм статьи 264.2. БК РФ, приказа Минфина России от 26 декабря 2010 года                                          № 191н «Об утверждении Инструкции о порядке составления                               и представления годовой, квартальной и месячной отчетности                            об исполнении бюджетов бюджетной системы Российской Федерации» (далее - Инструкция 191н).</w:t>
      </w:r>
    </w:p>
    <w:p w:rsidR="00AC23CE" w:rsidRPr="00944C87" w:rsidRDefault="00AC23CE" w:rsidP="003C23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C87">
        <w:rPr>
          <w:rFonts w:ascii="Times New Roman" w:hAnsi="Times New Roman" w:cs="Times New Roman"/>
          <w:sz w:val="28"/>
          <w:szCs w:val="28"/>
        </w:rPr>
        <w:t>Срок представления отчета об исполнении местного бюджета,</w:t>
      </w:r>
      <w:r w:rsidR="00D97C9A" w:rsidRPr="00944C87">
        <w:rPr>
          <w:rFonts w:ascii="Times New Roman" w:hAnsi="Times New Roman" w:cs="Times New Roman"/>
          <w:sz w:val="28"/>
          <w:szCs w:val="28"/>
        </w:rPr>
        <w:t xml:space="preserve"> установленный </w:t>
      </w:r>
      <w:r w:rsidRPr="00944C87">
        <w:rPr>
          <w:rFonts w:ascii="Times New Roman" w:hAnsi="Times New Roman" w:cs="Times New Roman"/>
          <w:sz w:val="28"/>
          <w:szCs w:val="28"/>
        </w:rPr>
        <w:t xml:space="preserve">статьей 11 решения Совета депутатов сельского поселения </w:t>
      </w:r>
      <w:proofErr w:type="spellStart"/>
      <w:r w:rsidR="00FD01A4" w:rsidRPr="00944C87">
        <w:rPr>
          <w:rFonts w:ascii="Times New Roman" w:hAnsi="Times New Roman" w:cs="Times New Roman"/>
          <w:sz w:val="28"/>
          <w:szCs w:val="28"/>
        </w:rPr>
        <w:t>Цингалы</w:t>
      </w:r>
      <w:proofErr w:type="spellEnd"/>
      <w:r w:rsidRPr="00944C87">
        <w:rPr>
          <w:rFonts w:ascii="Times New Roman" w:hAnsi="Times New Roman" w:cs="Times New Roman"/>
          <w:sz w:val="28"/>
          <w:szCs w:val="28"/>
        </w:rPr>
        <w:t xml:space="preserve"> от </w:t>
      </w:r>
      <w:r w:rsidR="00FD01A4" w:rsidRPr="00944C87">
        <w:rPr>
          <w:rFonts w:ascii="Times New Roman" w:hAnsi="Times New Roman" w:cs="Times New Roman"/>
          <w:sz w:val="28"/>
          <w:szCs w:val="28"/>
        </w:rPr>
        <w:t>28.08</w:t>
      </w:r>
      <w:r w:rsidRPr="00944C87">
        <w:rPr>
          <w:rFonts w:ascii="Times New Roman" w:hAnsi="Times New Roman" w:cs="Times New Roman"/>
          <w:sz w:val="28"/>
          <w:szCs w:val="28"/>
        </w:rPr>
        <w:t xml:space="preserve">.2015 № </w:t>
      </w:r>
      <w:r w:rsidR="00FD01A4" w:rsidRPr="00944C87">
        <w:rPr>
          <w:rFonts w:ascii="Times New Roman" w:hAnsi="Times New Roman" w:cs="Times New Roman"/>
          <w:sz w:val="28"/>
          <w:szCs w:val="28"/>
        </w:rPr>
        <w:t xml:space="preserve">18 </w:t>
      </w:r>
      <w:r w:rsidRPr="00944C87">
        <w:rPr>
          <w:rFonts w:ascii="Times New Roman" w:hAnsi="Times New Roman" w:cs="Times New Roman"/>
          <w:sz w:val="28"/>
          <w:szCs w:val="28"/>
        </w:rPr>
        <w:t>«</w:t>
      </w:r>
      <w:r w:rsidR="00FD01A4" w:rsidRPr="00944C87">
        <w:rPr>
          <w:rFonts w:ascii="Times New Roman" w:hAnsi="Times New Roman" w:cs="Times New Roman"/>
          <w:sz w:val="28"/>
          <w:szCs w:val="28"/>
        </w:rPr>
        <w:t xml:space="preserve">Об утверждении Положения об отдельных вопросах организации и осуществления бюджетного процесса в сельском поселении </w:t>
      </w:r>
      <w:proofErr w:type="spellStart"/>
      <w:r w:rsidR="00FD01A4" w:rsidRPr="00944C87">
        <w:rPr>
          <w:rFonts w:ascii="Times New Roman" w:hAnsi="Times New Roman" w:cs="Times New Roman"/>
          <w:sz w:val="28"/>
          <w:szCs w:val="28"/>
        </w:rPr>
        <w:t>Цингалы</w:t>
      </w:r>
      <w:proofErr w:type="spellEnd"/>
      <w:r w:rsidRPr="00944C87">
        <w:rPr>
          <w:rFonts w:ascii="Times New Roman" w:hAnsi="Times New Roman" w:cs="Times New Roman"/>
          <w:sz w:val="28"/>
          <w:szCs w:val="28"/>
        </w:rPr>
        <w:t>» (далее – Положение о бюджетном процессе)</w:t>
      </w:r>
      <w:r w:rsidR="00E66510" w:rsidRPr="00944C8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944C87">
        <w:rPr>
          <w:rFonts w:ascii="Times New Roman" w:hAnsi="Times New Roman" w:cs="Times New Roman"/>
          <w:sz w:val="28"/>
          <w:szCs w:val="28"/>
        </w:rPr>
        <w:t>«не позднее 01 апреля текущего года», соблюден.</w:t>
      </w:r>
    </w:p>
    <w:p w:rsidR="00AC23CE" w:rsidRPr="00944C87" w:rsidRDefault="00AC23CE" w:rsidP="00E665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C8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1 статьи 264.5. Бюджетного кодекса Российской Федерации порядок представления, рассмотрения                                  и утверждения годового отчета об исполнении бюджета устанавливается соответствующим законодательным (представительным) органом                             в соответствии с положениями Бюджетного кодекса РФ.</w:t>
      </w:r>
    </w:p>
    <w:p w:rsidR="00AC23CE" w:rsidRPr="00944C87" w:rsidRDefault="00AC23CE" w:rsidP="003C23B2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C87">
        <w:rPr>
          <w:rFonts w:ascii="Times New Roman" w:hAnsi="Times New Roman" w:cs="Times New Roman"/>
          <w:sz w:val="28"/>
          <w:szCs w:val="28"/>
        </w:rPr>
        <w:t>Статьей 264.6. Бюджетного кодекса РФ определено, что отчет                       об исполнении бюджета за отчетный финансовый год утверждается законом (решением) об исполнении бюджета с указанием общего объема доходов, расходов и дефицита (профицита) бюджета, отдельными приложениями к нему утверждаются показатели:</w:t>
      </w:r>
    </w:p>
    <w:p w:rsidR="00AC23CE" w:rsidRPr="00944C87" w:rsidRDefault="00AC23CE" w:rsidP="003C23B2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C87">
        <w:rPr>
          <w:rFonts w:ascii="Times New Roman" w:hAnsi="Times New Roman" w:cs="Times New Roman"/>
          <w:sz w:val="28"/>
          <w:szCs w:val="28"/>
        </w:rPr>
        <w:t>доходов бюджета по кодам классификации доходов бюджетов;</w:t>
      </w:r>
    </w:p>
    <w:p w:rsidR="00AC23CE" w:rsidRPr="00944C87" w:rsidRDefault="00AC23CE" w:rsidP="003C23B2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C87">
        <w:rPr>
          <w:rFonts w:ascii="Times New Roman" w:hAnsi="Times New Roman" w:cs="Times New Roman"/>
          <w:sz w:val="28"/>
          <w:szCs w:val="28"/>
        </w:rPr>
        <w:t>расходов бюджета по ведомственной структуре расходов соответствующего бюджета;</w:t>
      </w:r>
    </w:p>
    <w:p w:rsidR="00AC23CE" w:rsidRPr="00944C87" w:rsidRDefault="00AC23CE" w:rsidP="003C23B2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C87">
        <w:rPr>
          <w:rFonts w:ascii="Times New Roman" w:hAnsi="Times New Roman" w:cs="Times New Roman"/>
          <w:sz w:val="28"/>
          <w:szCs w:val="28"/>
        </w:rPr>
        <w:t>расходов бюджета по разделам и подразделам классификации расходов бюджетов;</w:t>
      </w:r>
    </w:p>
    <w:p w:rsidR="00AC23CE" w:rsidRPr="00944C87" w:rsidRDefault="00AC23CE" w:rsidP="003C23B2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C87">
        <w:rPr>
          <w:rFonts w:ascii="Times New Roman" w:hAnsi="Times New Roman" w:cs="Times New Roman"/>
          <w:sz w:val="28"/>
          <w:szCs w:val="28"/>
        </w:rPr>
        <w:t xml:space="preserve">источников финансирования дефицита бюджета по кодам </w:t>
      </w:r>
      <w:proofErr w:type="gramStart"/>
      <w:r w:rsidRPr="00944C87">
        <w:rPr>
          <w:rFonts w:ascii="Times New Roman" w:hAnsi="Times New Roman" w:cs="Times New Roman"/>
          <w:sz w:val="28"/>
          <w:szCs w:val="28"/>
        </w:rPr>
        <w:t>классификации источников финансирования дефицитов бюджетов</w:t>
      </w:r>
      <w:proofErr w:type="gramEnd"/>
      <w:r w:rsidRPr="00944C87">
        <w:rPr>
          <w:rFonts w:ascii="Times New Roman" w:hAnsi="Times New Roman" w:cs="Times New Roman"/>
          <w:sz w:val="28"/>
          <w:szCs w:val="28"/>
        </w:rPr>
        <w:t>.</w:t>
      </w:r>
    </w:p>
    <w:p w:rsidR="00AC23CE" w:rsidRPr="00944C87" w:rsidRDefault="00AC23CE" w:rsidP="003C23B2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C87">
        <w:rPr>
          <w:rFonts w:ascii="Times New Roman" w:hAnsi="Times New Roman" w:cs="Times New Roman"/>
          <w:sz w:val="28"/>
          <w:szCs w:val="28"/>
        </w:rPr>
        <w:t>Законом (решением) об исполнении бюджета также утверждаются иные показатели, установленные соответственно настоящим Кодексом, законом субъекта Российской Федерации, муниципальным правовым актом представительного органа муниципального образования для закона (решения) об исполнении бюджета.</w:t>
      </w:r>
    </w:p>
    <w:p w:rsidR="00944C87" w:rsidRDefault="00944C87" w:rsidP="00944C87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862">
        <w:rPr>
          <w:rFonts w:ascii="Times New Roman" w:hAnsi="Times New Roman" w:cs="Times New Roman"/>
          <w:sz w:val="28"/>
          <w:szCs w:val="28"/>
        </w:rPr>
        <w:t xml:space="preserve">На рассмотрение не предоставлен Проект решения Совета депутатов сельского поселения </w:t>
      </w:r>
      <w:proofErr w:type="spellStart"/>
      <w:r w:rsidR="00594DF0" w:rsidRPr="00594DF0">
        <w:rPr>
          <w:rFonts w:ascii="Times New Roman" w:hAnsi="Times New Roman" w:cs="Times New Roman"/>
          <w:sz w:val="28"/>
          <w:szCs w:val="28"/>
        </w:rPr>
        <w:t>Цингалы</w:t>
      </w:r>
      <w:proofErr w:type="spellEnd"/>
      <w:r w:rsidRPr="005F1862">
        <w:rPr>
          <w:rFonts w:ascii="Times New Roman" w:hAnsi="Times New Roman" w:cs="Times New Roman"/>
          <w:sz w:val="28"/>
          <w:szCs w:val="28"/>
        </w:rPr>
        <w:t xml:space="preserve"> об утверждении отчета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5F1862">
        <w:rPr>
          <w:rFonts w:ascii="Times New Roman" w:hAnsi="Times New Roman" w:cs="Times New Roman"/>
          <w:sz w:val="28"/>
          <w:szCs w:val="28"/>
        </w:rPr>
        <w:t xml:space="preserve">об исполнении бюджета сельского поселения </w:t>
      </w:r>
      <w:proofErr w:type="spellStart"/>
      <w:r w:rsidR="00594DF0" w:rsidRPr="00594DF0">
        <w:rPr>
          <w:rFonts w:ascii="Times New Roman" w:hAnsi="Times New Roman" w:cs="Times New Roman"/>
          <w:sz w:val="28"/>
          <w:szCs w:val="28"/>
        </w:rPr>
        <w:t>Цингалы</w:t>
      </w:r>
      <w:proofErr w:type="spellEnd"/>
      <w:r w:rsidRPr="005F1862">
        <w:rPr>
          <w:rFonts w:ascii="Times New Roman" w:hAnsi="Times New Roman" w:cs="Times New Roman"/>
          <w:sz w:val="28"/>
          <w:szCs w:val="28"/>
        </w:rPr>
        <w:t xml:space="preserve"> за 2022 год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F1862">
        <w:rPr>
          <w:rFonts w:ascii="Times New Roman" w:hAnsi="Times New Roman" w:cs="Times New Roman"/>
          <w:sz w:val="28"/>
          <w:szCs w:val="28"/>
        </w:rPr>
        <w:t>а так же приложения к нему. Проверить соблюдение статьи 264.6 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4DF0">
        <w:rPr>
          <w:rFonts w:ascii="Times New Roman" w:hAnsi="Times New Roman" w:cs="Times New Roman"/>
          <w:sz w:val="28"/>
          <w:szCs w:val="28"/>
        </w:rPr>
        <w:t>не представляется возможным.</w:t>
      </w:r>
    </w:p>
    <w:p w:rsidR="004641C9" w:rsidRPr="00944C87" w:rsidRDefault="004641C9" w:rsidP="003C23B2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44C87">
        <w:rPr>
          <w:rFonts w:ascii="Times New Roman" w:hAnsi="Times New Roman" w:cs="Times New Roman"/>
          <w:sz w:val="28"/>
          <w:szCs w:val="28"/>
          <w:u w:val="single"/>
        </w:rPr>
        <w:t xml:space="preserve">Основные параметры бюджета сельского поселения </w:t>
      </w:r>
      <w:proofErr w:type="spellStart"/>
      <w:r w:rsidR="00B55B51" w:rsidRPr="00944C87">
        <w:rPr>
          <w:rFonts w:ascii="Times New Roman" w:hAnsi="Times New Roman" w:cs="Times New Roman"/>
          <w:sz w:val="28"/>
          <w:szCs w:val="28"/>
          <w:u w:val="single"/>
        </w:rPr>
        <w:t>Цингалы</w:t>
      </w:r>
      <w:proofErr w:type="spellEnd"/>
    </w:p>
    <w:p w:rsidR="004641C9" w:rsidRPr="00944C87" w:rsidRDefault="004641C9" w:rsidP="003C23B2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C87">
        <w:rPr>
          <w:rFonts w:ascii="Times New Roman" w:hAnsi="Times New Roman" w:cs="Times New Roman"/>
          <w:sz w:val="28"/>
          <w:szCs w:val="28"/>
        </w:rPr>
        <w:lastRenderedPageBreak/>
        <w:t xml:space="preserve">Решением Совета депутатов сельского поселения                                  </w:t>
      </w:r>
      <w:proofErr w:type="spellStart"/>
      <w:r w:rsidR="001212DB" w:rsidRPr="00944C87">
        <w:rPr>
          <w:rFonts w:ascii="Times New Roman" w:hAnsi="Times New Roman" w:cs="Times New Roman"/>
          <w:sz w:val="28"/>
          <w:szCs w:val="28"/>
        </w:rPr>
        <w:t>Цингалы</w:t>
      </w:r>
      <w:proofErr w:type="spellEnd"/>
      <w:r w:rsidR="001212DB" w:rsidRPr="00944C87">
        <w:rPr>
          <w:rFonts w:ascii="Times New Roman" w:hAnsi="Times New Roman" w:cs="Times New Roman"/>
          <w:sz w:val="28"/>
          <w:szCs w:val="28"/>
        </w:rPr>
        <w:t xml:space="preserve"> </w:t>
      </w:r>
      <w:r w:rsidR="00944C87" w:rsidRPr="00944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30.12.2021 № 37 «О бюджете сельского поселения </w:t>
      </w:r>
      <w:proofErr w:type="spellStart"/>
      <w:r w:rsidR="00944C87" w:rsidRPr="00944C87">
        <w:rPr>
          <w:rFonts w:ascii="Times New Roman" w:eastAsia="Times New Roman" w:hAnsi="Times New Roman" w:cs="Times New Roman"/>
          <w:sz w:val="28"/>
          <w:szCs w:val="28"/>
          <w:lang w:eastAsia="ru-RU"/>
        </w:rPr>
        <w:t>Цингалы</w:t>
      </w:r>
      <w:proofErr w:type="spellEnd"/>
      <w:r w:rsidR="00944C87" w:rsidRPr="00944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2022 год и плановый период 2023-2024 годов»</w:t>
      </w:r>
      <w:r w:rsidRPr="00944C87">
        <w:rPr>
          <w:rFonts w:ascii="Times New Roman" w:hAnsi="Times New Roman" w:cs="Times New Roman"/>
          <w:sz w:val="28"/>
          <w:szCs w:val="28"/>
        </w:rPr>
        <w:t xml:space="preserve"> (в первоначальной редакции) утверждены основные характеристики бюджета сельского поселения на 20</w:t>
      </w:r>
      <w:r w:rsidR="00655987" w:rsidRPr="00944C87">
        <w:rPr>
          <w:rFonts w:ascii="Times New Roman" w:hAnsi="Times New Roman" w:cs="Times New Roman"/>
          <w:sz w:val="28"/>
          <w:szCs w:val="28"/>
        </w:rPr>
        <w:t>2</w:t>
      </w:r>
      <w:r w:rsidR="00944C87" w:rsidRPr="00944C87">
        <w:rPr>
          <w:rFonts w:ascii="Times New Roman" w:hAnsi="Times New Roman" w:cs="Times New Roman"/>
          <w:sz w:val="28"/>
          <w:szCs w:val="28"/>
        </w:rPr>
        <w:t>2</w:t>
      </w:r>
      <w:r w:rsidRPr="00944C87">
        <w:rPr>
          <w:rFonts w:ascii="Times New Roman" w:hAnsi="Times New Roman" w:cs="Times New Roman"/>
          <w:sz w:val="28"/>
          <w:szCs w:val="28"/>
        </w:rPr>
        <w:t xml:space="preserve"> год: доходы – </w:t>
      </w:r>
      <w:r w:rsidR="00944C87" w:rsidRPr="00944C87">
        <w:rPr>
          <w:rFonts w:ascii="Times New Roman" w:hAnsi="Times New Roman" w:cs="Times New Roman"/>
          <w:sz w:val="28"/>
          <w:szCs w:val="28"/>
        </w:rPr>
        <w:t>22 168,0</w:t>
      </w:r>
      <w:r w:rsidR="00002E85" w:rsidRPr="00944C87">
        <w:rPr>
          <w:rFonts w:ascii="Times New Roman" w:hAnsi="Times New Roman" w:cs="Times New Roman"/>
          <w:sz w:val="28"/>
          <w:szCs w:val="28"/>
        </w:rPr>
        <w:t xml:space="preserve"> </w:t>
      </w:r>
      <w:r w:rsidRPr="00944C87">
        <w:rPr>
          <w:rFonts w:ascii="Times New Roman" w:hAnsi="Times New Roman" w:cs="Times New Roman"/>
          <w:sz w:val="28"/>
          <w:szCs w:val="28"/>
        </w:rPr>
        <w:t>тыс. рублей, расходы</w:t>
      </w:r>
      <w:r w:rsidR="00A9068B" w:rsidRPr="00944C87">
        <w:rPr>
          <w:rFonts w:ascii="Times New Roman" w:hAnsi="Times New Roman" w:cs="Times New Roman"/>
          <w:sz w:val="28"/>
          <w:szCs w:val="28"/>
        </w:rPr>
        <w:t xml:space="preserve"> </w:t>
      </w:r>
      <w:r w:rsidR="00D72213" w:rsidRPr="00944C87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944C87">
        <w:rPr>
          <w:rFonts w:ascii="Times New Roman" w:hAnsi="Times New Roman" w:cs="Times New Roman"/>
          <w:sz w:val="28"/>
          <w:szCs w:val="28"/>
        </w:rPr>
        <w:t xml:space="preserve">– </w:t>
      </w:r>
      <w:r w:rsidR="00944C87" w:rsidRPr="00944C87">
        <w:rPr>
          <w:rFonts w:ascii="Times New Roman" w:hAnsi="Times New Roman" w:cs="Times New Roman"/>
          <w:sz w:val="28"/>
          <w:szCs w:val="28"/>
        </w:rPr>
        <w:t>27 498,0</w:t>
      </w:r>
      <w:r w:rsidR="00002E85" w:rsidRPr="00944C87">
        <w:rPr>
          <w:rFonts w:ascii="Times New Roman" w:hAnsi="Times New Roman" w:cs="Times New Roman"/>
          <w:sz w:val="28"/>
          <w:szCs w:val="28"/>
        </w:rPr>
        <w:t xml:space="preserve"> </w:t>
      </w:r>
      <w:r w:rsidRPr="00944C87">
        <w:rPr>
          <w:rFonts w:ascii="Times New Roman" w:hAnsi="Times New Roman" w:cs="Times New Roman"/>
          <w:sz w:val="28"/>
          <w:szCs w:val="28"/>
        </w:rPr>
        <w:t xml:space="preserve">тыс. рублей, дефицит – </w:t>
      </w:r>
      <w:r w:rsidR="00002E85" w:rsidRPr="00944C87">
        <w:rPr>
          <w:rFonts w:ascii="Times New Roman" w:hAnsi="Times New Roman" w:cs="Times New Roman"/>
          <w:sz w:val="28"/>
          <w:szCs w:val="28"/>
        </w:rPr>
        <w:t xml:space="preserve">5 330,0 </w:t>
      </w:r>
      <w:r w:rsidRPr="00944C87">
        <w:rPr>
          <w:rFonts w:ascii="Times New Roman" w:hAnsi="Times New Roman" w:cs="Times New Roman"/>
          <w:sz w:val="28"/>
          <w:szCs w:val="28"/>
        </w:rPr>
        <w:t>тыс. рублей.</w:t>
      </w:r>
    </w:p>
    <w:p w:rsidR="004641C9" w:rsidRPr="00944C87" w:rsidRDefault="004641C9" w:rsidP="003C23B2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C87">
        <w:rPr>
          <w:rFonts w:ascii="Times New Roman" w:hAnsi="Times New Roman" w:cs="Times New Roman"/>
          <w:sz w:val="28"/>
          <w:szCs w:val="28"/>
        </w:rPr>
        <w:t>В ходе исполнения бюджета в 20</w:t>
      </w:r>
      <w:r w:rsidR="0026083A" w:rsidRPr="00944C87">
        <w:rPr>
          <w:rFonts w:ascii="Times New Roman" w:hAnsi="Times New Roman" w:cs="Times New Roman"/>
          <w:sz w:val="28"/>
          <w:szCs w:val="28"/>
        </w:rPr>
        <w:t>2</w:t>
      </w:r>
      <w:r w:rsidR="00944C87" w:rsidRPr="00944C87">
        <w:rPr>
          <w:rFonts w:ascii="Times New Roman" w:hAnsi="Times New Roman" w:cs="Times New Roman"/>
          <w:sz w:val="28"/>
          <w:szCs w:val="28"/>
        </w:rPr>
        <w:t>2</w:t>
      </w:r>
      <w:r w:rsidRPr="00944C87">
        <w:rPr>
          <w:rFonts w:ascii="Times New Roman" w:hAnsi="Times New Roman" w:cs="Times New Roman"/>
          <w:sz w:val="28"/>
          <w:szCs w:val="28"/>
        </w:rPr>
        <w:t xml:space="preserve"> году в бюджет сельского поселения вносились изменения, в результате которых бюджет сельского поселения увеличился по доходам на </w:t>
      </w:r>
      <w:r w:rsidR="00944C87" w:rsidRPr="00944C87">
        <w:rPr>
          <w:rFonts w:ascii="Times New Roman" w:hAnsi="Times New Roman" w:cs="Times New Roman"/>
          <w:sz w:val="28"/>
          <w:szCs w:val="28"/>
        </w:rPr>
        <w:t>4 265,4</w:t>
      </w:r>
      <w:r w:rsidR="007D21E7" w:rsidRPr="00944C87">
        <w:rPr>
          <w:rFonts w:ascii="Times New Roman" w:hAnsi="Times New Roman" w:cs="Times New Roman"/>
          <w:sz w:val="28"/>
          <w:szCs w:val="28"/>
        </w:rPr>
        <w:t xml:space="preserve"> </w:t>
      </w:r>
      <w:r w:rsidRPr="00944C87">
        <w:rPr>
          <w:rFonts w:ascii="Times New Roman" w:hAnsi="Times New Roman" w:cs="Times New Roman"/>
          <w:sz w:val="28"/>
          <w:szCs w:val="28"/>
        </w:rPr>
        <w:t>тыс. рублей</w:t>
      </w:r>
      <w:r w:rsidR="00647E93" w:rsidRPr="00944C87">
        <w:rPr>
          <w:rFonts w:ascii="Times New Roman" w:hAnsi="Times New Roman" w:cs="Times New Roman"/>
          <w:sz w:val="28"/>
          <w:szCs w:val="28"/>
        </w:rPr>
        <w:t xml:space="preserve"> </w:t>
      </w:r>
      <w:r w:rsidRPr="00944C87">
        <w:rPr>
          <w:rFonts w:ascii="Times New Roman" w:hAnsi="Times New Roman" w:cs="Times New Roman"/>
          <w:sz w:val="28"/>
          <w:szCs w:val="28"/>
        </w:rPr>
        <w:t xml:space="preserve">или </w:t>
      </w:r>
      <w:r w:rsidR="00944C87" w:rsidRPr="00944C87">
        <w:rPr>
          <w:rFonts w:ascii="Times New Roman" w:hAnsi="Times New Roman" w:cs="Times New Roman"/>
          <w:sz w:val="28"/>
          <w:szCs w:val="28"/>
        </w:rPr>
        <w:t>19,2</w:t>
      </w:r>
      <w:r w:rsidR="007D21E7" w:rsidRPr="00944C87">
        <w:rPr>
          <w:rFonts w:ascii="Times New Roman" w:hAnsi="Times New Roman" w:cs="Times New Roman"/>
          <w:sz w:val="28"/>
          <w:szCs w:val="28"/>
        </w:rPr>
        <w:t xml:space="preserve"> </w:t>
      </w:r>
      <w:r w:rsidRPr="00944C87">
        <w:rPr>
          <w:rFonts w:ascii="Times New Roman" w:hAnsi="Times New Roman" w:cs="Times New Roman"/>
          <w:sz w:val="28"/>
          <w:szCs w:val="28"/>
        </w:rPr>
        <w:t>%</w:t>
      </w:r>
      <w:r w:rsidR="00647E93" w:rsidRPr="00944C8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44C87">
        <w:rPr>
          <w:rFonts w:ascii="Times New Roman" w:hAnsi="Times New Roman" w:cs="Times New Roman"/>
          <w:sz w:val="28"/>
          <w:szCs w:val="28"/>
        </w:rPr>
        <w:t xml:space="preserve">и составил </w:t>
      </w:r>
      <w:r w:rsidR="00944C87" w:rsidRPr="00944C87">
        <w:rPr>
          <w:rFonts w:ascii="Times New Roman" w:hAnsi="Times New Roman" w:cs="Times New Roman"/>
          <w:sz w:val="28"/>
          <w:szCs w:val="28"/>
        </w:rPr>
        <w:t>26 433,4</w:t>
      </w:r>
      <w:r w:rsidR="007D21E7" w:rsidRPr="00944C87">
        <w:rPr>
          <w:rFonts w:ascii="Times New Roman" w:hAnsi="Times New Roman" w:cs="Times New Roman"/>
          <w:sz w:val="28"/>
          <w:szCs w:val="28"/>
        </w:rPr>
        <w:t xml:space="preserve"> </w:t>
      </w:r>
      <w:r w:rsidRPr="00944C87">
        <w:rPr>
          <w:rFonts w:ascii="Times New Roman" w:hAnsi="Times New Roman" w:cs="Times New Roman"/>
          <w:sz w:val="28"/>
          <w:szCs w:val="28"/>
        </w:rPr>
        <w:t>тыс. рублей, по расходам</w:t>
      </w:r>
      <w:r w:rsidR="00647E93" w:rsidRPr="00944C87">
        <w:rPr>
          <w:rFonts w:ascii="Times New Roman" w:hAnsi="Times New Roman" w:cs="Times New Roman"/>
          <w:sz w:val="28"/>
          <w:szCs w:val="28"/>
        </w:rPr>
        <w:t xml:space="preserve"> </w:t>
      </w:r>
      <w:r w:rsidRPr="00944C87">
        <w:rPr>
          <w:rFonts w:ascii="Times New Roman" w:hAnsi="Times New Roman" w:cs="Times New Roman"/>
          <w:sz w:val="28"/>
          <w:szCs w:val="28"/>
        </w:rPr>
        <w:t xml:space="preserve">на </w:t>
      </w:r>
      <w:r w:rsidR="00944C87" w:rsidRPr="00944C87">
        <w:rPr>
          <w:rFonts w:ascii="Times New Roman" w:hAnsi="Times New Roman" w:cs="Times New Roman"/>
          <w:sz w:val="28"/>
          <w:szCs w:val="28"/>
        </w:rPr>
        <w:t>80,9</w:t>
      </w:r>
      <w:r w:rsidR="007D21E7" w:rsidRPr="00944C87">
        <w:rPr>
          <w:rFonts w:ascii="Times New Roman" w:hAnsi="Times New Roman" w:cs="Times New Roman"/>
          <w:sz w:val="28"/>
          <w:szCs w:val="28"/>
        </w:rPr>
        <w:t xml:space="preserve"> </w:t>
      </w:r>
      <w:r w:rsidRPr="00944C87">
        <w:rPr>
          <w:rFonts w:ascii="Times New Roman" w:hAnsi="Times New Roman" w:cs="Times New Roman"/>
          <w:sz w:val="28"/>
          <w:szCs w:val="28"/>
        </w:rPr>
        <w:t xml:space="preserve">тыс. рублей </w:t>
      </w:r>
      <w:r w:rsidR="00647E93" w:rsidRPr="00944C8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44C87">
        <w:rPr>
          <w:rFonts w:ascii="Times New Roman" w:hAnsi="Times New Roman" w:cs="Times New Roman"/>
          <w:sz w:val="28"/>
          <w:szCs w:val="28"/>
        </w:rPr>
        <w:t xml:space="preserve">или </w:t>
      </w:r>
      <w:r w:rsidR="00944C87" w:rsidRPr="00944C87">
        <w:rPr>
          <w:rFonts w:ascii="Times New Roman" w:hAnsi="Times New Roman" w:cs="Times New Roman"/>
          <w:sz w:val="28"/>
          <w:szCs w:val="28"/>
        </w:rPr>
        <w:t>0,3</w:t>
      </w:r>
      <w:r w:rsidR="007D21E7" w:rsidRPr="00944C87">
        <w:rPr>
          <w:rFonts w:ascii="Times New Roman" w:hAnsi="Times New Roman" w:cs="Times New Roman"/>
          <w:sz w:val="28"/>
          <w:szCs w:val="28"/>
        </w:rPr>
        <w:t xml:space="preserve"> </w:t>
      </w:r>
      <w:r w:rsidRPr="00944C87">
        <w:rPr>
          <w:rFonts w:ascii="Times New Roman" w:hAnsi="Times New Roman" w:cs="Times New Roman"/>
          <w:sz w:val="28"/>
          <w:szCs w:val="28"/>
        </w:rPr>
        <w:t>% и составил</w:t>
      </w:r>
      <w:r w:rsidR="00035D03" w:rsidRPr="00944C87">
        <w:rPr>
          <w:rFonts w:ascii="Times New Roman" w:hAnsi="Times New Roman" w:cs="Times New Roman"/>
          <w:sz w:val="28"/>
          <w:szCs w:val="28"/>
        </w:rPr>
        <w:t xml:space="preserve"> </w:t>
      </w:r>
      <w:r w:rsidR="00944C87" w:rsidRPr="00944C87">
        <w:rPr>
          <w:rFonts w:ascii="Times New Roman" w:hAnsi="Times New Roman" w:cs="Times New Roman"/>
          <w:sz w:val="28"/>
          <w:szCs w:val="28"/>
        </w:rPr>
        <w:t>27 578,9</w:t>
      </w:r>
      <w:r w:rsidR="007D21E7" w:rsidRPr="00944C87">
        <w:rPr>
          <w:rFonts w:ascii="Times New Roman" w:hAnsi="Times New Roman" w:cs="Times New Roman"/>
          <w:sz w:val="28"/>
          <w:szCs w:val="28"/>
        </w:rPr>
        <w:t xml:space="preserve"> </w:t>
      </w:r>
      <w:r w:rsidRPr="00944C87">
        <w:rPr>
          <w:rFonts w:ascii="Times New Roman" w:hAnsi="Times New Roman" w:cs="Times New Roman"/>
          <w:sz w:val="28"/>
          <w:szCs w:val="28"/>
        </w:rPr>
        <w:t xml:space="preserve">тыс. рублей. Дефицит бюджета </w:t>
      </w:r>
      <w:r w:rsidR="00A22F60" w:rsidRPr="00944C87">
        <w:rPr>
          <w:rFonts w:ascii="Times New Roman" w:hAnsi="Times New Roman" w:cs="Times New Roman"/>
          <w:sz w:val="28"/>
          <w:szCs w:val="28"/>
        </w:rPr>
        <w:t>утвержден в</w:t>
      </w:r>
      <w:r w:rsidRPr="00944C87">
        <w:rPr>
          <w:rFonts w:ascii="Times New Roman" w:hAnsi="Times New Roman" w:cs="Times New Roman"/>
          <w:sz w:val="28"/>
          <w:szCs w:val="28"/>
        </w:rPr>
        <w:t xml:space="preserve"> </w:t>
      </w:r>
      <w:r w:rsidR="00676147" w:rsidRPr="00944C87">
        <w:rPr>
          <w:rFonts w:ascii="Times New Roman" w:hAnsi="Times New Roman" w:cs="Times New Roman"/>
          <w:sz w:val="28"/>
          <w:szCs w:val="28"/>
        </w:rPr>
        <w:t>размере</w:t>
      </w:r>
      <w:r w:rsidR="00035D03" w:rsidRPr="00944C87">
        <w:rPr>
          <w:rFonts w:ascii="Times New Roman" w:hAnsi="Times New Roman" w:cs="Times New Roman"/>
          <w:sz w:val="28"/>
          <w:szCs w:val="28"/>
        </w:rPr>
        <w:t xml:space="preserve"> </w:t>
      </w:r>
      <w:r w:rsidR="00944C87" w:rsidRPr="00944C87">
        <w:rPr>
          <w:rFonts w:ascii="Times New Roman" w:hAnsi="Times New Roman" w:cs="Times New Roman"/>
          <w:sz w:val="28"/>
          <w:szCs w:val="28"/>
        </w:rPr>
        <w:t>1 145,5</w:t>
      </w:r>
      <w:r w:rsidR="007D21E7" w:rsidRPr="00944C87">
        <w:rPr>
          <w:rFonts w:ascii="Times New Roman" w:hAnsi="Times New Roman" w:cs="Times New Roman"/>
          <w:sz w:val="28"/>
          <w:szCs w:val="28"/>
        </w:rPr>
        <w:t xml:space="preserve"> </w:t>
      </w:r>
      <w:r w:rsidRPr="00944C87">
        <w:rPr>
          <w:rFonts w:ascii="Times New Roman" w:hAnsi="Times New Roman" w:cs="Times New Roman"/>
          <w:sz w:val="28"/>
          <w:szCs w:val="28"/>
        </w:rPr>
        <w:t>тыс. рублей.</w:t>
      </w:r>
    </w:p>
    <w:p w:rsidR="004641C9" w:rsidRPr="00944C87" w:rsidRDefault="004641C9" w:rsidP="003C23B2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4C87">
        <w:rPr>
          <w:rFonts w:ascii="Times New Roman" w:hAnsi="Times New Roman" w:cs="Times New Roman"/>
          <w:sz w:val="28"/>
          <w:szCs w:val="28"/>
        </w:rPr>
        <w:t>Итоги исполнения бюджета сельского поселения за 20</w:t>
      </w:r>
      <w:r w:rsidR="00F04874" w:rsidRPr="00944C87">
        <w:rPr>
          <w:rFonts w:ascii="Times New Roman" w:hAnsi="Times New Roman" w:cs="Times New Roman"/>
          <w:sz w:val="28"/>
          <w:szCs w:val="28"/>
        </w:rPr>
        <w:t>2</w:t>
      </w:r>
      <w:r w:rsidR="00944C87" w:rsidRPr="00944C87">
        <w:rPr>
          <w:rFonts w:ascii="Times New Roman" w:hAnsi="Times New Roman" w:cs="Times New Roman"/>
          <w:sz w:val="28"/>
          <w:szCs w:val="28"/>
        </w:rPr>
        <w:t>2</w:t>
      </w:r>
      <w:r w:rsidRPr="00944C87">
        <w:rPr>
          <w:rFonts w:ascii="Times New Roman" w:hAnsi="Times New Roman" w:cs="Times New Roman"/>
          <w:sz w:val="28"/>
          <w:szCs w:val="28"/>
        </w:rPr>
        <w:t xml:space="preserve"> год характеризуются следующими показателями: доходы исполнены в сумме                    </w:t>
      </w:r>
      <w:r w:rsidR="00A9068B" w:rsidRPr="00944C87">
        <w:rPr>
          <w:rFonts w:ascii="Times New Roman" w:hAnsi="Times New Roman" w:cs="Times New Roman"/>
          <w:sz w:val="28"/>
          <w:szCs w:val="28"/>
        </w:rPr>
        <w:t xml:space="preserve">– </w:t>
      </w:r>
      <w:r w:rsidR="00944C87" w:rsidRPr="00944C87">
        <w:rPr>
          <w:rFonts w:ascii="Times New Roman" w:hAnsi="Times New Roman" w:cs="Times New Roman"/>
          <w:sz w:val="28"/>
          <w:szCs w:val="28"/>
        </w:rPr>
        <w:t>26 713,0</w:t>
      </w:r>
      <w:r w:rsidR="007D21E7" w:rsidRPr="00944C87">
        <w:rPr>
          <w:rFonts w:ascii="Times New Roman" w:hAnsi="Times New Roman" w:cs="Times New Roman"/>
          <w:sz w:val="28"/>
          <w:szCs w:val="28"/>
        </w:rPr>
        <w:t xml:space="preserve"> </w:t>
      </w:r>
      <w:r w:rsidRPr="00944C87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7D21E7" w:rsidRPr="00944C87">
        <w:rPr>
          <w:rFonts w:ascii="Times New Roman" w:hAnsi="Times New Roman" w:cs="Times New Roman"/>
          <w:sz w:val="28"/>
          <w:szCs w:val="28"/>
        </w:rPr>
        <w:t>100,</w:t>
      </w:r>
      <w:r w:rsidR="00944C87" w:rsidRPr="00944C87">
        <w:rPr>
          <w:rFonts w:ascii="Times New Roman" w:hAnsi="Times New Roman" w:cs="Times New Roman"/>
          <w:sz w:val="28"/>
          <w:szCs w:val="28"/>
        </w:rPr>
        <w:t>2</w:t>
      </w:r>
      <w:r w:rsidR="007D21E7" w:rsidRPr="00944C87">
        <w:rPr>
          <w:rFonts w:ascii="Times New Roman" w:hAnsi="Times New Roman" w:cs="Times New Roman"/>
          <w:sz w:val="28"/>
          <w:szCs w:val="28"/>
        </w:rPr>
        <w:t xml:space="preserve"> </w:t>
      </w:r>
      <w:r w:rsidRPr="00944C87">
        <w:rPr>
          <w:rFonts w:ascii="Times New Roman" w:hAnsi="Times New Roman" w:cs="Times New Roman"/>
          <w:sz w:val="28"/>
          <w:szCs w:val="28"/>
        </w:rPr>
        <w:t xml:space="preserve">% от уточненного плана; расходы исполнены в сумме – </w:t>
      </w:r>
      <w:r w:rsidR="00944C87" w:rsidRPr="00944C87">
        <w:rPr>
          <w:rFonts w:ascii="Times New Roman" w:hAnsi="Times New Roman" w:cs="Times New Roman"/>
          <w:sz w:val="28"/>
          <w:szCs w:val="28"/>
        </w:rPr>
        <w:t>27 309,9</w:t>
      </w:r>
      <w:r w:rsidR="007D21E7" w:rsidRPr="00944C87">
        <w:rPr>
          <w:rFonts w:ascii="Times New Roman" w:hAnsi="Times New Roman" w:cs="Times New Roman"/>
          <w:sz w:val="28"/>
          <w:szCs w:val="28"/>
        </w:rPr>
        <w:t xml:space="preserve"> </w:t>
      </w:r>
      <w:r w:rsidRPr="00944C87">
        <w:rPr>
          <w:rFonts w:ascii="Times New Roman" w:hAnsi="Times New Roman" w:cs="Times New Roman"/>
          <w:sz w:val="28"/>
          <w:szCs w:val="28"/>
        </w:rPr>
        <w:t>тыс. рублей или</w:t>
      </w:r>
      <w:r w:rsidR="002D3628" w:rsidRPr="00944C87">
        <w:rPr>
          <w:rFonts w:ascii="Times New Roman" w:hAnsi="Times New Roman" w:cs="Times New Roman"/>
          <w:sz w:val="28"/>
          <w:szCs w:val="28"/>
        </w:rPr>
        <w:t xml:space="preserve"> </w:t>
      </w:r>
      <w:r w:rsidR="00944C87" w:rsidRPr="00944C87">
        <w:rPr>
          <w:rFonts w:ascii="Times New Roman" w:hAnsi="Times New Roman" w:cs="Times New Roman"/>
          <w:sz w:val="28"/>
          <w:szCs w:val="28"/>
        </w:rPr>
        <w:t>98,2</w:t>
      </w:r>
      <w:r w:rsidR="007D21E7" w:rsidRPr="00944C87">
        <w:rPr>
          <w:rFonts w:ascii="Times New Roman" w:hAnsi="Times New Roman" w:cs="Times New Roman"/>
          <w:sz w:val="28"/>
          <w:szCs w:val="28"/>
        </w:rPr>
        <w:t xml:space="preserve"> </w:t>
      </w:r>
      <w:r w:rsidRPr="00944C87">
        <w:rPr>
          <w:rFonts w:ascii="Times New Roman" w:hAnsi="Times New Roman" w:cs="Times New Roman"/>
          <w:sz w:val="28"/>
          <w:szCs w:val="28"/>
        </w:rPr>
        <w:t>% от уточненного плана; в результате исполнения бюджета сельского поселения за 20</w:t>
      </w:r>
      <w:r w:rsidR="00F04874" w:rsidRPr="00944C87">
        <w:rPr>
          <w:rFonts w:ascii="Times New Roman" w:hAnsi="Times New Roman" w:cs="Times New Roman"/>
          <w:sz w:val="28"/>
          <w:szCs w:val="28"/>
        </w:rPr>
        <w:t>2</w:t>
      </w:r>
      <w:r w:rsidR="00944C87" w:rsidRPr="00944C87">
        <w:rPr>
          <w:rFonts w:ascii="Times New Roman" w:hAnsi="Times New Roman" w:cs="Times New Roman"/>
          <w:sz w:val="28"/>
          <w:szCs w:val="28"/>
        </w:rPr>
        <w:t>2</w:t>
      </w:r>
      <w:r w:rsidRPr="00944C87">
        <w:rPr>
          <w:rFonts w:ascii="Times New Roman" w:hAnsi="Times New Roman" w:cs="Times New Roman"/>
          <w:sz w:val="28"/>
          <w:szCs w:val="28"/>
        </w:rPr>
        <w:t xml:space="preserve"> год сложился дефицит в </w:t>
      </w:r>
      <w:r w:rsidR="00676147" w:rsidRPr="00944C87">
        <w:rPr>
          <w:rFonts w:ascii="Times New Roman" w:hAnsi="Times New Roman" w:cs="Times New Roman"/>
          <w:sz w:val="28"/>
          <w:szCs w:val="28"/>
        </w:rPr>
        <w:t>размере</w:t>
      </w:r>
      <w:r w:rsidRPr="00944C87">
        <w:rPr>
          <w:rFonts w:ascii="Times New Roman" w:hAnsi="Times New Roman" w:cs="Times New Roman"/>
          <w:sz w:val="28"/>
          <w:szCs w:val="28"/>
        </w:rPr>
        <w:t xml:space="preserve"> – </w:t>
      </w:r>
      <w:r w:rsidR="00944C87" w:rsidRPr="00944C87">
        <w:rPr>
          <w:rFonts w:ascii="Times New Roman" w:hAnsi="Times New Roman" w:cs="Times New Roman"/>
          <w:sz w:val="28"/>
          <w:szCs w:val="28"/>
        </w:rPr>
        <w:t>596,9</w:t>
      </w:r>
      <w:r w:rsidR="007D21E7" w:rsidRPr="00944C87">
        <w:rPr>
          <w:rFonts w:ascii="Times New Roman" w:hAnsi="Times New Roman" w:cs="Times New Roman"/>
          <w:sz w:val="28"/>
          <w:szCs w:val="28"/>
        </w:rPr>
        <w:t xml:space="preserve"> </w:t>
      </w:r>
      <w:r w:rsidRPr="00944C87">
        <w:rPr>
          <w:rFonts w:ascii="Times New Roman" w:hAnsi="Times New Roman" w:cs="Times New Roman"/>
          <w:sz w:val="28"/>
          <w:szCs w:val="28"/>
        </w:rPr>
        <w:t>тыс. рублей.</w:t>
      </w:r>
      <w:proofErr w:type="gramEnd"/>
    </w:p>
    <w:p w:rsidR="004641C9" w:rsidRDefault="004641C9" w:rsidP="003C23B2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C87">
        <w:rPr>
          <w:rFonts w:ascii="Times New Roman" w:hAnsi="Times New Roman" w:cs="Times New Roman"/>
          <w:sz w:val="28"/>
          <w:szCs w:val="28"/>
        </w:rPr>
        <w:t>Исполнение основных характеристик бюджета сельского поселения</w:t>
      </w:r>
      <w:r w:rsidR="00647E93" w:rsidRPr="00944C87">
        <w:rPr>
          <w:rFonts w:ascii="Times New Roman" w:hAnsi="Times New Roman" w:cs="Times New Roman"/>
          <w:sz w:val="28"/>
          <w:szCs w:val="28"/>
        </w:rPr>
        <w:t xml:space="preserve"> </w:t>
      </w:r>
      <w:r w:rsidRPr="00944C87">
        <w:rPr>
          <w:rFonts w:ascii="Times New Roman" w:hAnsi="Times New Roman" w:cs="Times New Roman"/>
          <w:sz w:val="28"/>
          <w:szCs w:val="28"/>
        </w:rPr>
        <w:t>по отчету об исполнении бюджета и по результатам проверки приведены</w:t>
      </w:r>
      <w:r w:rsidR="00647E93" w:rsidRPr="00944C8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44C87">
        <w:rPr>
          <w:rFonts w:ascii="Times New Roman" w:hAnsi="Times New Roman" w:cs="Times New Roman"/>
          <w:sz w:val="28"/>
          <w:szCs w:val="28"/>
        </w:rPr>
        <w:t>в Таблице 1.</w:t>
      </w:r>
    </w:p>
    <w:p w:rsidR="00944C87" w:rsidRDefault="00944C87" w:rsidP="003C23B2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788D" w:rsidRDefault="0029788D" w:rsidP="003C23B2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4C87" w:rsidRDefault="00944C87" w:rsidP="003C23B2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4C87" w:rsidRDefault="00944C87" w:rsidP="003C23B2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4DF0" w:rsidRDefault="00594DF0" w:rsidP="003C23B2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4C87" w:rsidRPr="005F10BF" w:rsidRDefault="00944C87" w:rsidP="003C23B2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41C9" w:rsidRPr="005F10BF" w:rsidRDefault="004641C9" w:rsidP="003C23B2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5F10BF">
        <w:rPr>
          <w:rFonts w:ascii="Times New Roman" w:hAnsi="Times New Roman" w:cs="Times New Roman"/>
          <w:sz w:val="16"/>
          <w:szCs w:val="16"/>
        </w:rPr>
        <w:t>Таблица 1</w:t>
      </w:r>
    </w:p>
    <w:p w:rsidR="00025321" w:rsidRPr="005F10BF" w:rsidRDefault="007D21E7" w:rsidP="007D21E7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5F10BF">
        <w:rPr>
          <w:rFonts w:ascii="Times New Roman" w:hAnsi="Times New Roman" w:cs="Times New Roman"/>
          <w:sz w:val="16"/>
          <w:szCs w:val="16"/>
        </w:rPr>
        <w:t xml:space="preserve"> тыс. рублей</w:t>
      </w:r>
    </w:p>
    <w:tbl>
      <w:tblPr>
        <w:tblStyle w:val="a5"/>
        <w:tblW w:w="9105" w:type="dxa"/>
        <w:jc w:val="center"/>
        <w:tblLayout w:type="fixed"/>
        <w:tblLook w:val="04A0"/>
      </w:tblPr>
      <w:tblGrid>
        <w:gridCol w:w="1167"/>
        <w:gridCol w:w="1005"/>
        <w:gridCol w:w="1611"/>
        <w:gridCol w:w="1100"/>
        <w:gridCol w:w="1104"/>
        <w:gridCol w:w="1134"/>
        <w:gridCol w:w="992"/>
        <w:gridCol w:w="992"/>
      </w:tblGrid>
      <w:tr w:rsidR="00647E93" w:rsidRPr="00021185" w:rsidTr="00A9068B">
        <w:trPr>
          <w:trHeight w:val="271"/>
          <w:jc w:val="center"/>
        </w:trPr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515" w:rsidRPr="005F10BF" w:rsidRDefault="00D31515" w:rsidP="003C23B2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5F10BF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Наименование показателей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515" w:rsidRPr="005F10BF" w:rsidRDefault="00D31515" w:rsidP="003C23B2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5F10BF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Утверждено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515" w:rsidRPr="005F10BF" w:rsidRDefault="00D31515" w:rsidP="003C23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F10BF">
              <w:rPr>
                <w:rFonts w:ascii="Times New Roman" w:hAnsi="Times New Roman" w:cs="Times New Roman"/>
                <w:b/>
                <w:sz w:val="14"/>
                <w:szCs w:val="14"/>
              </w:rPr>
              <w:t>Отклонение (гр.2-гр.3)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515" w:rsidRPr="005F10BF" w:rsidRDefault="00D31515" w:rsidP="003C23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F10BF">
              <w:rPr>
                <w:rFonts w:ascii="Times New Roman" w:hAnsi="Times New Roman" w:cs="Times New Roman"/>
                <w:b/>
                <w:sz w:val="14"/>
                <w:szCs w:val="14"/>
              </w:rPr>
              <w:t>Исполнено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515" w:rsidRPr="005F10BF" w:rsidRDefault="00D31515" w:rsidP="003C23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F10BF">
              <w:rPr>
                <w:rFonts w:ascii="Times New Roman" w:hAnsi="Times New Roman" w:cs="Times New Roman"/>
                <w:b/>
                <w:sz w:val="14"/>
                <w:szCs w:val="14"/>
              </w:rPr>
              <w:t>Отклонение (гр.5-гр.6)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515" w:rsidRPr="005F10BF" w:rsidRDefault="00D31515" w:rsidP="003C23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F10BF">
              <w:rPr>
                <w:rFonts w:ascii="Times New Roman" w:hAnsi="Times New Roman" w:cs="Times New Roman"/>
                <w:b/>
                <w:sz w:val="14"/>
                <w:szCs w:val="14"/>
              </w:rPr>
              <w:t>Исполнение %</w:t>
            </w:r>
          </w:p>
        </w:tc>
      </w:tr>
      <w:tr w:rsidR="00647E93" w:rsidRPr="00021185" w:rsidTr="00A9068B">
        <w:trPr>
          <w:trHeight w:val="1082"/>
          <w:jc w:val="center"/>
        </w:trPr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515" w:rsidRPr="005F10BF" w:rsidRDefault="00D31515" w:rsidP="003C23B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515" w:rsidRPr="005F10BF" w:rsidRDefault="00D31515" w:rsidP="003C23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F10BF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по данным отчета об исполнении бюджета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515" w:rsidRPr="005F10BF" w:rsidRDefault="007D21E7" w:rsidP="005F10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F10BF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в соответствии с решением Совета депутатов сельского поселения </w:t>
            </w:r>
            <w:r w:rsidR="005F10BF" w:rsidRPr="005F10B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от 30.12.2021 № 37</w:t>
            </w:r>
            <w:r w:rsidR="005F10BF" w:rsidRPr="005F1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F10BF" w:rsidRPr="005F10BF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 </w:t>
            </w:r>
            <w:r w:rsidRPr="005F10BF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(с изменениями)</w:t>
            </w: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515" w:rsidRPr="005F10BF" w:rsidRDefault="00D31515" w:rsidP="003C23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515" w:rsidRPr="005F10BF" w:rsidRDefault="00D31515" w:rsidP="003C23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F10BF">
              <w:rPr>
                <w:rFonts w:ascii="Times New Roman" w:hAnsi="Times New Roman" w:cs="Times New Roman"/>
                <w:b/>
                <w:sz w:val="14"/>
                <w:szCs w:val="14"/>
              </w:rPr>
              <w:t>по данным отчета об исполнении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515" w:rsidRPr="005F10BF" w:rsidRDefault="00D31515" w:rsidP="003C23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F10BF">
              <w:rPr>
                <w:rFonts w:ascii="Times New Roman" w:hAnsi="Times New Roman" w:cs="Times New Roman"/>
                <w:b/>
                <w:sz w:val="14"/>
                <w:szCs w:val="14"/>
              </w:rPr>
              <w:t>по результатам проверки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515" w:rsidRPr="005F10BF" w:rsidRDefault="00D31515" w:rsidP="003C23B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515" w:rsidRPr="005F10BF" w:rsidRDefault="00D31515" w:rsidP="003C23B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47E93" w:rsidRPr="00021185" w:rsidTr="00A9068B">
        <w:trPr>
          <w:trHeight w:val="275"/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C9" w:rsidRPr="005F10BF" w:rsidRDefault="004641C9" w:rsidP="003C23B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10BF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C9" w:rsidRPr="005F10BF" w:rsidRDefault="004641C9" w:rsidP="003C23B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10BF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C9" w:rsidRPr="005F10BF" w:rsidRDefault="004641C9" w:rsidP="003C23B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10BF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C9" w:rsidRPr="005F10BF" w:rsidRDefault="004641C9" w:rsidP="003C23B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10BF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C9" w:rsidRPr="005F10BF" w:rsidRDefault="004641C9" w:rsidP="003C23B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10BF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C9" w:rsidRPr="005F10BF" w:rsidRDefault="004641C9" w:rsidP="003C23B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10BF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C9" w:rsidRPr="005F10BF" w:rsidRDefault="004641C9" w:rsidP="003C23B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10BF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C9" w:rsidRPr="005F10BF" w:rsidRDefault="004641C9" w:rsidP="003C23B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10BF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5F10BF" w:rsidRPr="00021185" w:rsidTr="00A9068B">
        <w:trPr>
          <w:trHeight w:val="275"/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0BF" w:rsidRPr="00120239" w:rsidRDefault="005F10BF" w:rsidP="003C23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239">
              <w:rPr>
                <w:rFonts w:ascii="Times New Roman" w:hAnsi="Times New Roman" w:cs="Times New Roman"/>
                <w:sz w:val="16"/>
                <w:szCs w:val="16"/>
              </w:rPr>
              <w:t>Доходы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0BF" w:rsidRPr="005F10BF" w:rsidRDefault="005F10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10BF">
              <w:rPr>
                <w:rFonts w:ascii="Times New Roman" w:hAnsi="Times New Roman" w:cs="Times New Roman"/>
                <w:sz w:val="16"/>
                <w:szCs w:val="16"/>
              </w:rPr>
              <w:t>26 660,1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0BF" w:rsidRPr="005F10BF" w:rsidRDefault="005F10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10BF">
              <w:rPr>
                <w:rFonts w:ascii="Times New Roman" w:hAnsi="Times New Roman" w:cs="Times New Roman"/>
                <w:sz w:val="16"/>
                <w:szCs w:val="16"/>
              </w:rPr>
              <w:t>26 433,4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0BF" w:rsidRPr="005F10BF" w:rsidRDefault="005F10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10BF">
              <w:rPr>
                <w:rFonts w:ascii="Times New Roman" w:hAnsi="Times New Roman" w:cs="Times New Roman"/>
                <w:sz w:val="16"/>
                <w:szCs w:val="16"/>
              </w:rPr>
              <w:t>-226,7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0BF" w:rsidRPr="005F10BF" w:rsidRDefault="005F10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10BF">
              <w:rPr>
                <w:rFonts w:ascii="Times New Roman" w:hAnsi="Times New Roman" w:cs="Times New Roman"/>
                <w:sz w:val="16"/>
                <w:szCs w:val="16"/>
              </w:rPr>
              <w:t>26 713,0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0BF" w:rsidRPr="005F10BF" w:rsidRDefault="005F10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10BF">
              <w:rPr>
                <w:rFonts w:ascii="Times New Roman" w:hAnsi="Times New Roman" w:cs="Times New Roman"/>
                <w:sz w:val="16"/>
                <w:szCs w:val="16"/>
              </w:rPr>
              <w:t>26 713,0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0BF" w:rsidRPr="005F10BF" w:rsidRDefault="005F10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10B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0BF" w:rsidRPr="005F10BF" w:rsidRDefault="005F10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10BF">
              <w:rPr>
                <w:rFonts w:ascii="Times New Roman" w:hAnsi="Times New Roman" w:cs="Times New Roman"/>
                <w:sz w:val="16"/>
                <w:szCs w:val="16"/>
              </w:rPr>
              <w:t>100,2</w:t>
            </w:r>
          </w:p>
        </w:tc>
      </w:tr>
      <w:tr w:rsidR="005F10BF" w:rsidRPr="00021185" w:rsidTr="00A9068B">
        <w:trPr>
          <w:trHeight w:val="275"/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0BF" w:rsidRPr="00120239" w:rsidRDefault="005F10BF" w:rsidP="003C23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239"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0BF" w:rsidRPr="005F10BF" w:rsidRDefault="005F10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10BF">
              <w:rPr>
                <w:rFonts w:ascii="Times New Roman" w:hAnsi="Times New Roman" w:cs="Times New Roman"/>
                <w:sz w:val="16"/>
                <w:szCs w:val="16"/>
              </w:rPr>
              <w:t>27 805,7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0BF" w:rsidRPr="005F10BF" w:rsidRDefault="005F10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10BF">
              <w:rPr>
                <w:rFonts w:ascii="Times New Roman" w:hAnsi="Times New Roman" w:cs="Times New Roman"/>
                <w:sz w:val="16"/>
                <w:szCs w:val="16"/>
              </w:rPr>
              <w:t>27 578,9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0BF" w:rsidRPr="005F10BF" w:rsidRDefault="005F10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10BF">
              <w:rPr>
                <w:rFonts w:ascii="Times New Roman" w:hAnsi="Times New Roman" w:cs="Times New Roman"/>
                <w:sz w:val="16"/>
                <w:szCs w:val="16"/>
              </w:rPr>
              <w:t>-226,8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0BF" w:rsidRPr="005F10BF" w:rsidRDefault="005F10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10BF">
              <w:rPr>
                <w:rFonts w:ascii="Times New Roman" w:hAnsi="Times New Roman" w:cs="Times New Roman"/>
                <w:sz w:val="16"/>
                <w:szCs w:val="16"/>
              </w:rPr>
              <w:t>27 309,9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0BF" w:rsidRPr="005F10BF" w:rsidRDefault="005F10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10BF">
              <w:rPr>
                <w:rFonts w:ascii="Times New Roman" w:hAnsi="Times New Roman" w:cs="Times New Roman"/>
                <w:sz w:val="16"/>
                <w:szCs w:val="16"/>
              </w:rPr>
              <w:t>27 309,9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0BF" w:rsidRPr="005F10BF" w:rsidRDefault="005F10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10B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0BF" w:rsidRPr="005F10BF" w:rsidRDefault="005F10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10BF">
              <w:rPr>
                <w:rFonts w:ascii="Times New Roman" w:hAnsi="Times New Roman" w:cs="Times New Roman"/>
                <w:sz w:val="16"/>
                <w:szCs w:val="16"/>
              </w:rPr>
              <w:t>98,2</w:t>
            </w:r>
          </w:p>
        </w:tc>
      </w:tr>
      <w:tr w:rsidR="005F10BF" w:rsidRPr="00021185" w:rsidTr="00A9068B">
        <w:trPr>
          <w:trHeight w:val="275"/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0BF" w:rsidRPr="00120239" w:rsidRDefault="005F10BF" w:rsidP="003C23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239">
              <w:rPr>
                <w:rFonts w:ascii="Times New Roman" w:hAnsi="Times New Roman" w:cs="Times New Roman"/>
                <w:sz w:val="16"/>
                <w:szCs w:val="16"/>
              </w:rPr>
              <w:t>Дефицит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0BF" w:rsidRPr="005F10BF" w:rsidRDefault="005F10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10BF">
              <w:rPr>
                <w:rFonts w:ascii="Times New Roman" w:hAnsi="Times New Roman" w:cs="Times New Roman"/>
                <w:sz w:val="16"/>
                <w:szCs w:val="16"/>
              </w:rPr>
              <w:t>-1 145,6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0BF" w:rsidRPr="005F10BF" w:rsidRDefault="005F10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10BF">
              <w:rPr>
                <w:rFonts w:ascii="Times New Roman" w:hAnsi="Times New Roman" w:cs="Times New Roman"/>
                <w:sz w:val="16"/>
                <w:szCs w:val="16"/>
              </w:rPr>
              <w:t>-1 145,5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0BF" w:rsidRPr="005F10BF" w:rsidRDefault="005F10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10B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0BF" w:rsidRPr="005F10BF" w:rsidRDefault="005F10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10BF">
              <w:rPr>
                <w:rFonts w:ascii="Times New Roman" w:hAnsi="Times New Roman" w:cs="Times New Roman"/>
                <w:sz w:val="16"/>
                <w:szCs w:val="16"/>
              </w:rPr>
              <w:t>-596,9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0BF" w:rsidRPr="005F10BF" w:rsidRDefault="005F10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10BF">
              <w:rPr>
                <w:rFonts w:ascii="Times New Roman" w:hAnsi="Times New Roman" w:cs="Times New Roman"/>
                <w:sz w:val="16"/>
                <w:szCs w:val="16"/>
              </w:rPr>
              <w:t>-596,9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0BF" w:rsidRPr="005F10BF" w:rsidRDefault="005F10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10B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0BF" w:rsidRPr="005F10BF" w:rsidRDefault="005F10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10BF">
              <w:rPr>
                <w:rFonts w:ascii="Times New Roman" w:hAnsi="Times New Roman" w:cs="Times New Roman"/>
                <w:sz w:val="16"/>
                <w:szCs w:val="16"/>
              </w:rPr>
              <w:t>52,1</w:t>
            </w:r>
          </w:p>
        </w:tc>
      </w:tr>
    </w:tbl>
    <w:p w:rsidR="007D21E7" w:rsidRPr="00021185" w:rsidRDefault="007D21E7" w:rsidP="003C23B2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yellow"/>
          <w:lang w:eastAsia="ru-RU"/>
        </w:rPr>
      </w:pPr>
    </w:p>
    <w:p w:rsidR="005F10BF" w:rsidRPr="003A3618" w:rsidRDefault="005F10BF" w:rsidP="00594D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A3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анализе представленного отчёта об исполнении бюджета сельского поселения </w:t>
      </w:r>
      <w:proofErr w:type="spellStart"/>
      <w:r w:rsidRPr="003A3618">
        <w:rPr>
          <w:rFonts w:ascii="Times New Roman" w:eastAsia="Times New Roman" w:hAnsi="Times New Roman" w:cs="Times New Roman"/>
          <w:sz w:val="28"/>
          <w:szCs w:val="28"/>
          <w:lang w:eastAsia="ru-RU"/>
        </w:rPr>
        <w:t>Цингалы</w:t>
      </w:r>
      <w:proofErr w:type="spellEnd"/>
      <w:r w:rsidRPr="003A3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2022 год, установлено,                                      что утверждённые плановые показатели, отражённые в отчёте</w:t>
      </w:r>
      <w:r w:rsidRPr="003A3618">
        <w:rPr>
          <w:rFonts w:ascii="Times New Roman" w:hAnsi="Times New Roman" w:cs="Times New Roman"/>
          <w:bCs/>
          <w:sz w:val="28"/>
          <w:szCs w:val="28"/>
        </w:rPr>
        <w:t xml:space="preserve">                                об исполнении бюджета (ф. 0503117)</w:t>
      </w:r>
      <w:r w:rsidRPr="003A3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соответствуют показателям, утверждённым </w:t>
      </w:r>
      <w:r w:rsidRPr="003A3618">
        <w:rPr>
          <w:rFonts w:ascii="Times New Roman" w:hAnsi="Times New Roman" w:cs="Times New Roman"/>
          <w:sz w:val="28"/>
          <w:szCs w:val="28"/>
        </w:rPr>
        <w:t xml:space="preserve">решением Совета депутатов сельского поселения </w:t>
      </w:r>
      <w:proofErr w:type="spellStart"/>
      <w:r w:rsidRPr="003A3618">
        <w:rPr>
          <w:rFonts w:ascii="Times New Roman" w:hAnsi="Times New Roman" w:cs="Times New Roman"/>
          <w:sz w:val="28"/>
          <w:szCs w:val="28"/>
        </w:rPr>
        <w:t>Цингалы</w:t>
      </w:r>
      <w:proofErr w:type="spellEnd"/>
      <w:r w:rsidRPr="003A36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3A3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30.12.2021 № 37 «О бюджете сельского поселения </w:t>
      </w:r>
      <w:proofErr w:type="spellStart"/>
      <w:r w:rsidRPr="003A3618">
        <w:rPr>
          <w:rFonts w:ascii="Times New Roman" w:eastAsia="Times New Roman" w:hAnsi="Times New Roman" w:cs="Times New Roman"/>
          <w:sz w:val="28"/>
          <w:szCs w:val="28"/>
          <w:lang w:eastAsia="ru-RU"/>
        </w:rPr>
        <w:t>Цингалы</w:t>
      </w:r>
      <w:proofErr w:type="spellEnd"/>
      <w:r w:rsidRPr="003A3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2022 год и плановый период 2023-2024 годов»</w:t>
      </w:r>
      <w:r w:rsidRPr="003A3618">
        <w:rPr>
          <w:rFonts w:ascii="Times New Roman" w:hAnsi="Times New Roman" w:cs="Times New Roman"/>
          <w:sz w:val="28"/>
          <w:szCs w:val="28"/>
        </w:rPr>
        <w:t xml:space="preserve"> (с последующими изменениями)</w:t>
      </w:r>
      <w:r w:rsidRPr="003A36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451901" w:rsidRPr="005F10BF" w:rsidRDefault="00451901" w:rsidP="00594DF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10BF">
        <w:rPr>
          <w:rFonts w:ascii="Times New Roman" w:hAnsi="Times New Roman" w:cs="Times New Roman"/>
          <w:bCs/>
          <w:sz w:val="28"/>
          <w:szCs w:val="28"/>
        </w:rPr>
        <w:lastRenderedPageBreak/>
        <w:t>Принцип полноты отражения доходов, расходов и источников финансирования дефицита бюджета</w:t>
      </w:r>
      <w:r w:rsidR="005F10BF">
        <w:rPr>
          <w:rFonts w:ascii="Times New Roman" w:hAnsi="Times New Roman" w:cs="Times New Roman"/>
          <w:sz w:val="28"/>
          <w:szCs w:val="28"/>
        </w:rPr>
        <w:t xml:space="preserve">, предусмотренный </w:t>
      </w:r>
      <w:r w:rsidRPr="005F10BF">
        <w:rPr>
          <w:rFonts w:ascii="Times New Roman" w:hAnsi="Times New Roman" w:cs="Times New Roman"/>
          <w:sz w:val="28"/>
          <w:szCs w:val="28"/>
        </w:rPr>
        <w:t>статьей 32 Бюджетного кодекса Российской Федерации не соблюден.</w:t>
      </w:r>
    </w:p>
    <w:p w:rsidR="006A09C7" w:rsidRPr="00EB7F88" w:rsidRDefault="004641C9" w:rsidP="00594DF0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B7F88">
        <w:rPr>
          <w:rFonts w:ascii="Times New Roman" w:hAnsi="Times New Roman" w:cs="Times New Roman"/>
          <w:sz w:val="28"/>
          <w:szCs w:val="28"/>
          <w:u w:val="single"/>
        </w:rPr>
        <w:t xml:space="preserve">Исполнение показателей доходной части бюджета сельского поселения </w:t>
      </w:r>
      <w:proofErr w:type="spellStart"/>
      <w:r w:rsidR="00B55B51" w:rsidRPr="00EB7F88">
        <w:rPr>
          <w:rFonts w:ascii="Times New Roman" w:hAnsi="Times New Roman" w:cs="Times New Roman"/>
          <w:sz w:val="28"/>
          <w:szCs w:val="28"/>
          <w:u w:val="single"/>
        </w:rPr>
        <w:t>Цингалы</w:t>
      </w:r>
      <w:proofErr w:type="spellEnd"/>
      <w:r w:rsidRPr="00EB7F88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4641C9" w:rsidRPr="00EB7F88" w:rsidRDefault="004641C9" w:rsidP="00594DF0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F88">
        <w:rPr>
          <w:rFonts w:ascii="Times New Roman" w:hAnsi="Times New Roman" w:cs="Times New Roman"/>
          <w:sz w:val="28"/>
          <w:szCs w:val="28"/>
        </w:rPr>
        <w:t>Исполнение бюджета сельского поселения по доходам                                за 20</w:t>
      </w:r>
      <w:r w:rsidR="006A09C7" w:rsidRPr="00EB7F88">
        <w:rPr>
          <w:rFonts w:ascii="Times New Roman" w:hAnsi="Times New Roman" w:cs="Times New Roman"/>
          <w:sz w:val="28"/>
          <w:szCs w:val="28"/>
        </w:rPr>
        <w:t>2</w:t>
      </w:r>
      <w:r w:rsidR="00EB7F88" w:rsidRPr="00EB7F88">
        <w:rPr>
          <w:rFonts w:ascii="Times New Roman" w:hAnsi="Times New Roman" w:cs="Times New Roman"/>
          <w:sz w:val="28"/>
          <w:szCs w:val="28"/>
        </w:rPr>
        <w:t>1</w:t>
      </w:r>
      <w:r w:rsidRPr="00EB7F88">
        <w:rPr>
          <w:rFonts w:ascii="Times New Roman" w:hAnsi="Times New Roman" w:cs="Times New Roman"/>
          <w:sz w:val="28"/>
          <w:szCs w:val="28"/>
        </w:rPr>
        <w:t xml:space="preserve"> и 20</w:t>
      </w:r>
      <w:r w:rsidR="001F10E8" w:rsidRPr="00EB7F88">
        <w:rPr>
          <w:rFonts w:ascii="Times New Roman" w:hAnsi="Times New Roman" w:cs="Times New Roman"/>
          <w:sz w:val="28"/>
          <w:szCs w:val="28"/>
        </w:rPr>
        <w:t>2</w:t>
      </w:r>
      <w:r w:rsidR="00EB7F88" w:rsidRPr="00EB7F88">
        <w:rPr>
          <w:rFonts w:ascii="Times New Roman" w:hAnsi="Times New Roman" w:cs="Times New Roman"/>
          <w:sz w:val="28"/>
          <w:szCs w:val="28"/>
        </w:rPr>
        <w:t>2</w:t>
      </w:r>
      <w:r w:rsidR="006A09C7" w:rsidRPr="00EB7F88">
        <w:rPr>
          <w:rFonts w:ascii="Times New Roman" w:hAnsi="Times New Roman" w:cs="Times New Roman"/>
          <w:sz w:val="28"/>
          <w:szCs w:val="28"/>
        </w:rPr>
        <w:t xml:space="preserve"> </w:t>
      </w:r>
      <w:r w:rsidRPr="00EB7F88">
        <w:rPr>
          <w:rFonts w:ascii="Times New Roman" w:hAnsi="Times New Roman" w:cs="Times New Roman"/>
          <w:sz w:val="28"/>
          <w:szCs w:val="28"/>
        </w:rPr>
        <w:t>годы представлено в Таблице 2.</w:t>
      </w:r>
    </w:p>
    <w:p w:rsidR="006A09C7" w:rsidRPr="00021185" w:rsidRDefault="006A09C7" w:rsidP="003C23B2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4641C9" w:rsidRPr="00D64862" w:rsidRDefault="004641C9" w:rsidP="003C23B2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D64862">
        <w:rPr>
          <w:rFonts w:ascii="Times New Roman" w:hAnsi="Times New Roman" w:cs="Times New Roman"/>
          <w:sz w:val="16"/>
          <w:szCs w:val="16"/>
        </w:rPr>
        <w:t>Таблица 2</w:t>
      </w:r>
    </w:p>
    <w:p w:rsidR="00D246DA" w:rsidRPr="00D64862" w:rsidRDefault="00D246DA" w:rsidP="003C23B2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D64862">
        <w:rPr>
          <w:rFonts w:ascii="Times New Roman" w:hAnsi="Times New Roman" w:cs="Times New Roman"/>
          <w:sz w:val="16"/>
          <w:szCs w:val="16"/>
        </w:rPr>
        <w:t>тыс. рублей</w:t>
      </w:r>
    </w:p>
    <w:tbl>
      <w:tblPr>
        <w:tblW w:w="4942" w:type="pct"/>
        <w:tblLayout w:type="fixed"/>
        <w:tblLook w:val="04A0"/>
      </w:tblPr>
      <w:tblGrid>
        <w:gridCol w:w="2097"/>
        <w:gridCol w:w="992"/>
        <w:gridCol w:w="740"/>
        <w:gridCol w:w="822"/>
        <w:gridCol w:w="857"/>
        <w:gridCol w:w="710"/>
        <w:gridCol w:w="1136"/>
        <w:gridCol w:w="993"/>
        <w:gridCol w:w="832"/>
      </w:tblGrid>
      <w:tr w:rsidR="00804DC4" w:rsidRPr="00D64862" w:rsidTr="00D64862">
        <w:trPr>
          <w:trHeight w:val="52"/>
        </w:trPr>
        <w:tc>
          <w:tcPr>
            <w:tcW w:w="11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C7" w:rsidRPr="00D64862" w:rsidRDefault="006A09C7" w:rsidP="006A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6486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Показатели</w:t>
            </w:r>
          </w:p>
        </w:tc>
        <w:tc>
          <w:tcPr>
            <w:tcW w:w="9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C7" w:rsidRPr="00D64862" w:rsidRDefault="006A09C7" w:rsidP="00D6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6486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202</w:t>
            </w:r>
            <w:r w:rsidR="00D64862" w:rsidRPr="00D6486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</w:t>
            </w:r>
            <w:r w:rsidRPr="00D6486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год</w:t>
            </w:r>
          </w:p>
        </w:tc>
        <w:tc>
          <w:tcPr>
            <w:tcW w:w="19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C7" w:rsidRPr="00D64862" w:rsidRDefault="006A09C7" w:rsidP="00D6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6486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202</w:t>
            </w:r>
            <w:r w:rsidR="00D64862" w:rsidRPr="00D6486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</w:t>
            </w:r>
            <w:r w:rsidRPr="00D6486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год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C7" w:rsidRPr="00D64862" w:rsidRDefault="006A09C7" w:rsidP="00D6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6486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Отклонение факта 202</w:t>
            </w:r>
            <w:r w:rsidR="00D64862" w:rsidRPr="00D6486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</w:t>
            </w:r>
            <w:r w:rsidRPr="00D6486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года от факта 202</w:t>
            </w:r>
            <w:r w:rsidR="00D64862" w:rsidRPr="00D6486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</w:t>
            </w:r>
            <w:r w:rsidRPr="00D6486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года, тыс. рублей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C7" w:rsidRPr="00D64862" w:rsidRDefault="006A09C7" w:rsidP="006A09C7">
            <w:pPr>
              <w:spacing w:after="0" w:line="240" w:lineRule="auto"/>
              <w:ind w:left="-113" w:right="-109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6486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Темп прироста (снижения),%</w:t>
            </w:r>
          </w:p>
        </w:tc>
      </w:tr>
      <w:tr w:rsidR="00804DC4" w:rsidRPr="00D64862" w:rsidTr="00D64862">
        <w:trPr>
          <w:trHeight w:val="52"/>
        </w:trPr>
        <w:tc>
          <w:tcPr>
            <w:tcW w:w="1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9C7" w:rsidRPr="00D64862" w:rsidRDefault="006A09C7" w:rsidP="006A0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9C7" w:rsidRPr="00D64862" w:rsidRDefault="006A09C7" w:rsidP="006A0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C7" w:rsidRPr="00D64862" w:rsidRDefault="006A09C7" w:rsidP="006A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6486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Уточненный план, тыс. рублей</w:t>
            </w:r>
          </w:p>
        </w:tc>
        <w:tc>
          <w:tcPr>
            <w:tcW w:w="14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C7" w:rsidRPr="00D64862" w:rsidRDefault="006A09C7" w:rsidP="006A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6486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Исполнение</w:t>
            </w: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9C7" w:rsidRPr="00D64862" w:rsidRDefault="006A09C7" w:rsidP="006A0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9C7" w:rsidRPr="00D64862" w:rsidRDefault="006A09C7" w:rsidP="006A0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804DC4" w:rsidRPr="00D64862" w:rsidTr="00D64862">
        <w:trPr>
          <w:trHeight w:val="52"/>
        </w:trPr>
        <w:tc>
          <w:tcPr>
            <w:tcW w:w="1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9C7" w:rsidRPr="00D64862" w:rsidRDefault="006A09C7" w:rsidP="006A0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C7" w:rsidRPr="00D64862" w:rsidRDefault="006A09C7" w:rsidP="006A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6486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Факт, тыс. рублей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C7" w:rsidRPr="00D64862" w:rsidRDefault="006A09C7" w:rsidP="006A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6486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Доля, %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9C7" w:rsidRPr="00D64862" w:rsidRDefault="006A09C7" w:rsidP="006A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C7" w:rsidRPr="00D64862" w:rsidRDefault="006A09C7" w:rsidP="006A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6486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Факт, тыс. рублей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C7" w:rsidRPr="00D64862" w:rsidRDefault="006A09C7" w:rsidP="006A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6486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Доля, %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C7" w:rsidRPr="00D64862" w:rsidRDefault="006A09C7" w:rsidP="006A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6486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Исполнение к уточненному плану, %</w:t>
            </w: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9C7" w:rsidRPr="00D64862" w:rsidRDefault="006A09C7" w:rsidP="006A0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9C7" w:rsidRPr="00D64862" w:rsidRDefault="006A09C7" w:rsidP="006A0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804DC4" w:rsidRPr="00D64862" w:rsidTr="00D64862">
        <w:trPr>
          <w:trHeight w:val="52"/>
        </w:trPr>
        <w:tc>
          <w:tcPr>
            <w:tcW w:w="1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C7" w:rsidRPr="00D64862" w:rsidRDefault="006A09C7" w:rsidP="006A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6486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C7" w:rsidRPr="00D64862" w:rsidRDefault="006A09C7" w:rsidP="006A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6486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C7" w:rsidRPr="00D64862" w:rsidRDefault="006A09C7" w:rsidP="006A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6486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C7" w:rsidRPr="00D64862" w:rsidRDefault="006A09C7" w:rsidP="006A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6486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C7" w:rsidRPr="00D64862" w:rsidRDefault="006A09C7" w:rsidP="006A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6486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C7" w:rsidRPr="00D64862" w:rsidRDefault="006A09C7" w:rsidP="006A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6486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C7" w:rsidRPr="00D64862" w:rsidRDefault="006A09C7" w:rsidP="006A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6486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C7" w:rsidRPr="00D64862" w:rsidRDefault="006A09C7" w:rsidP="006A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6486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C7" w:rsidRPr="00D64862" w:rsidRDefault="006A09C7" w:rsidP="006A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6486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</w:t>
            </w:r>
          </w:p>
        </w:tc>
      </w:tr>
      <w:tr w:rsidR="00D64862" w:rsidRPr="00D64862" w:rsidTr="00D64862">
        <w:trPr>
          <w:trHeight w:val="300"/>
        </w:trPr>
        <w:tc>
          <w:tcPr>
            <w:tcW w:w="1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862" w:rsidRPr="00D64862" w:rsidRDefault="00D64862" w:rsidP="006A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4"/>
                <w:lang w:eastAsia="ru-RU"/>
              </w:rPr>
            </w:pPr>
            <w:r w:rsidRPr="00D64862">
              <w:rPr>
                <w:rFonts w:ascii="Times New Roman" w:eastAsia="Times New Roman" w:hAnsi="Times New Roman" w:cs="Times New Roman"/>
                <w:b/>
                <w:bCs/>
                <w:sz w:val="16"/>
                <w:szCs w:val="14"/>
                <w:lang w:eastAsia="ru-RU"/>
              </w:rPr>
              <w:t>ДОХОДЫ ВСЕГО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862" w:rsidRPr="00D64862" w:rsidRDefault="00D6486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48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27 173,6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862" w:rsidRPr="00D64862" w:rsidRDefault="00D6486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48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99,4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862" w:rsidRPr="00D64862" w:rsidRDefault="00D64862" w:rsidP="005F10B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48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26 660,</w:t>
            </w:r>
            <w:r w:rsidR="005F10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862" w:rsidRPr="00D64862" w:rsidRDefault="00D6486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48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26 713,0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862" w:rsidRPr="00D64862" w:rsidRDefault="00D6486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48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862" w:rsidRPr="00D64862" w:rsidRDefault="00D6486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48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100,2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862" w:rsidRPr="00D64862" w:rsidRDefault="00D6486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48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-460,6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862" w:rsidRPr="00D64862" w:rsidRDefault="00D6486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48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-1,7</w:t>
            </w:r>
          </w:p>
        </w:tc>
      </w:tr>
      <w:tr w:rsidR="00D64862" w:rsidRPr="00D64862" w:rsidTr="00D64862">
        <w:trPr>
          <w:trHeight w:val="52"/>
        </w:trPr>
        <w:tc>
          <w:tcPr>
            <w:tcW w:w="1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862" w:rsidRPr="00D64862" w:rsidRDefault="00D64862" w:rsidP="006A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4"/>
                <w:lang w:eastAsia="ru-RU"/>
              </w:rPr>
            </w:pPr>
            <w:r w:rsidRPr="00D64862">
              <w:rPr>
                <w:rFonts w:ascii="Times New Roman" w:eastAsia="Times New Roman" w:hAnsi="Times New Roman" w:cs="Times New Roman"/>
                <w:b/>
                <w:bCs/>
                <w:sz w:val="16"/>
                <w:szCs w:val="14"/>
                <w:lang w:eastAsia="ru-RU"/>
              </w:rPr>
              <w:t xml:space="preserve">Налоговые и неналоговые доходы, </w:t>
            </w:r>
          </w:p>
          <w:p w:rsidR="00D64862" w:rsidRPr="00D64862" w:rsidRDefault="00D64862" w:rsidP="006A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4"/>
                <w:lang w:eastAsia="ru-RU"/>
              </w:rPr>
            </w:pPr>
            <w:r w:rsidRPr="00D64862">
              <w:rPr>
                <w:rFonts w:ascii="Times New Roman" w:eastAsia="Times New Roman" w:hAnsi="Times New Roman" w:cs="Times New Roman"/>
                <w:b/>
                <w:bCs/>
                <w:sz w:val="16"/>
                <w:szCs w:val="14"/>
                <w:lang w:eastAsia="ru-RU"/>
              </w:rPr>
              <w:t>в т.ч.: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862" w:rsidRPr="00D64862" w:rsidRDefault="00D6486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48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4 791,0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862" w:rsidRPr="00D64862" w:rsidRDefault="00D6486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48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862" w:rsidRPr="00D64862" w:rsidRDefault="00D6486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48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5 589,7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862" w:rsidRPr="00D64862" w:rsidRDefault="00D6486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48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5 693,0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862" w:rsidRPr="00D64862" w:rsidRDefault="00D6486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48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21,3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862" w:rsidRPr="00D64862" w:rsidRDefault="00D6486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48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101,8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862" w:rsidRPr="00D64862" w:rsidRDefault="00D6486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48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902,0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862" w:rsidRPr="00D64862" w:rsidRDefault="00D6486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48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18,8</w:t>
            </w:r>
          </w:p>
        </w:tc>
      </w:tr>
      <w:tr w:rsidR="00D64862" w:rsidRPr="00D64862" w:rsidTr="00D64862">
        <w:trPr>
          <w:trHeight w:val="300"/>
        </w:trPr>
        <w:tc>
          <w:tcPr>
            <w:tcW w:w="1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862" w:rsidRPr="00D64862" w:rsidRDefault="00D64862" w:rsidP="006A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4"/>
                <w:lang w:eastAsia="ru-RU"/>
              </w:rPr>
            </w:pPr>
            <w:r w:rsidRPr="00D64862">
              <w:rPr>
                <w:rFonts w:ascii="Times New Roman" w:eastAsia="Times New Roman" w:hAnsi="Times New Roman" w:cs="Times New Roman"/>
                <w:b/>
                <w:bCs/>
                <w:sz w:val="16"/>
                <w:szCs w:val="14"/>
                <w:lang w:eastAsia="ru-RU"/>
              </w:rPr>
              <w:t xml:space="preserve">Налоговые доходы, </w:t>
            </w:r>
          </w:p>
          <w:p w:rsidR="00D64862" w:rsidRPr="00D64862" w:rsidRDefault="00D64862" w:rsidP="006A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4"/>
                <w:lang w:eastAsia="ru-RU"/>
              </w:rPr>
            </w:pPr>
            <w:r w:rsidRPr="00D64862">
              <w:rPr>
                <w:rFonts w:ascii="Times New Roman" w:eastAsia="Times New Roman" w:hAnsi="Times New Roman" w:cs="Times New Roman"/>
                <w:b/>
                <w:bCs/>
                <w:sz w:val="16"/>
                <w:szCs w:val="14"/>
                <w:lang w:eastAsia="ru-RU"/>
              </w:rPr>
              <w:t>в т.ч.: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862" w:rsidRPr="00D64862" w:rsidRDefault="00D6486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48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3 869,8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862" w:rsidRPr="00D64862" w:rsidRDefault="00D6486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48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14,3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862" w:rsidRPr="00D64862" w:rsidRDefault="00D6486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48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4 234,1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862" w:rsidRPr="00D64862" w:rsidRDefault="00D6486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48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4 501,9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862" w:rsidRPr="00D64862" w:rsidRDefault="00D6486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48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16,9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862" w:rsidRPr="00D64862" w:rsidRDefault="00D6486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48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106,3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862" w:rsidRPr="00D64862" w:rsidRDefault="00D6486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48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632,1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862" w:rsidRPr="00D64862" w:rsidRDefault="00D6486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48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16,3</w:t>
            </w:r>
          </w:p>
        </w:tc>
      </w:tr>
      <w:tr w:rsidR="00D64862" w:rsidRPr="00D64862" w:rsidTr="00D64862">
        <w:trPr>
          <w:trHeight w:val="300"/>
        </w:trPr>
        <w:tc>
          <w:tcPr>
            <w:tcW w:w="1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862" w:rsidRPr="00D64862" w:rsidRDefault="00D64862" w:rsidP="006A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</w:pPr>
            <w:r w:rsidRPr="00D64862"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>Налоги на прибыль, доходы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862" w:rsidRPr="00D64862" w:rsidRDefault="00D648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862">
              <w:rPr>
                <w:rFonts w:ascii="Times New Roman" w:hAnsi="Times New Roman" w:cs="Times New Roman"/>
                <w:sz w:val="16"/>
                <w:szCs w:val="16"/>
              </w:rPr>
              <w:t>891,7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862" w:rsidRPr="00D64862" w:rsidRDefault="00D648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862">
              <w:rPr>
                <w:rFonts w:ascii="Times New Roman" w:hAnsi="Times New Roman" w:cs="Times New Roman"/>
                <w:sz w:val="16"/>
                <w:szCs w:val="16"/>
              </w:rPr>
              <w:t>3,3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862" w:rsidRPr="00D64862" w:rsidRDefault="00D648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862">
              <w:rPr>
                <w:rFonts w:ascii="Times New Roman" w:hAnsi="Times New Roman" w:cs="Times New Roman"/>
                <w:sz w:val="16"/>
                <w:szCs w:val="16"/>
              </w:rPr>
              <w:t>750,0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862" w:rsidRPr="00D64862" w:rsidRDefault="00D648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862">
              <w:rPr>
                <w:rFonts w:ascii="Times New Roman" w:hAnsi="Times New Roman" w:cs="Times New Roman"/>
                <w:sz w:val="16"/>
                <w:szCs w:val="16"/>
              </w:rPr>
              <w:t>860,0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862" w:rsidRPr="00D64862" w:rsidRDefault="00D648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862">
              <w:rPr>
                <w:rFonts w:ascii="Times New Roman" w:hAnsi="Times New Roman" w:cs="Times New Roman"/>
                <w:sz w:val="16"/>
                <w:szCs w:val="16"/>
              </w:rPr>
              <w:t>3,2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862" w:rsidRPr="00D64862" w:rsidRDefault="00D648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862">
              <w:rPr>
                <w:rFonts w:ascii="Times New Roman" w:hAnsi="Times New Roman" w:cs="Times New Roman"/>
                <w:sz w:val="16"/>
                <w:szCs w:val="16"/>
              </w:rPr>
              <w:t>114,7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862" w:rsidRPr="00D64862" w:rsidRDefault="00D648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862">
              <w:rPr>
                <w:rFonts w:ascii="Times New Roman" w:hAnsi="Times New Roman" w:cs="Times New Roman"/>
                <w:sz w:val="16"/>
                <w:szCs w:val="16"/>
              </w:rPr>
              <w:t>-31,7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862" w:rsidRPr="00D64862" w:rsidRDefault="00D648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862">
              <w:rPr>
                <w:rFonts w:ascii="Times New Roman" w:hAnsi="Times New Roman" w:cs="Times New Roman"/>
                <w:sz w:val="16"/>
                <w:szCs w:val="16"/>
              </w:rPr>
              <w:t>-3,6</w:t>
            </w:r>
          </w:p>
        </w:tc>
      </w:tr>
      <w:tr w:rsidR="00D64862" w:rsidRPr="00D64862" w:rsidTr="00D64862">
        <w:trPr>
          <w:trHeight w:val="300"/>
        </w:trPr>
        <w:tc>
          <w:tcPr>
            <w:tcW w:w="1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862" w:rsidRPr="00D64862" w:rsidRDefault="00D64862" w:rsidP="006A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</w:pPr>
            <w:r w:rsidRPr="00D64862"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>Налоги на товары (акцизы)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862" w:rsidRPr="00D64862" w:rsidRDefault="00D648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862">
              <w:rPr>
                <w:rFonts w:ascii="Times New Roman" w:hAnsi="Times New Roman" w:cs="Times New Roman"/>
                <w:sz w:val="16"/>
                <w:szCs w:val="16"/>
              </w:rPr>
              <w:t>2 858,6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862" w:rsidRPr="00D64862" w:rsidRDefault="00D648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862">
              <w:rPr>
                <w:rFonts w:ascii="Times New Roman" w:hAnsi="Times New Roman" w:cs="Times New Roman"/>
                <w:sz w:val="16"/>
                <w:szCs w:val="16"/>
              </w:rPr>
              <w:t>10,5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862" w:rsidRPr="00D64862" w:rsidRDefault="00D648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862">
              <w:rPr>
                <w:rFonts w:ascii="Times New Roman" w:hAnsi="Times New Roman" w:cs="Times New Roman"/>
                <w:sz w:val="16"/>
                <w:szCs w:val="16"/>
              </w:rPr>
              <w:t>3 390,1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862" w:rsidRPr="00D64862" w:rsidRDefault="00D648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862">
              <w:rPr>
                <w:rFonts w:ascii="Times New Roman" w:hAnsi="Times New Roman" w:cs="Times New Roman"/>
                <w:sz w:val="16"/>
                <w:szCs w:val="16"/>
              </w:rPr>
              <w:t>3 455,1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862" w:rsidRPr="00D64862" w:rsidRDefault="00D648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862">
              <w:rPr>
                <w:rFonts w:ascii="Times New Roman" w:hAnsi="Times New Roman" w:cs="Times New Roman"/>
                <w:sz w:val="16"/>
                <w:szCs w:val="16"/>
              </w:rPr>
              <w:t>12,9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862" w:rsidRPr="00D64862" w:rsidRDefault="00D648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862">
              <w:rPr>
                <w:rFonts w:ascii="Times New Roman" w:hAnsi="Times New Roman" w:cs="Times New Roman"/>
                <w:sz w:val="16"/>
                <w:szCs w:val="16"/>
              </w:rPr>
              <w:t>101,9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862" w:rsidRPr="00D64862" w:rsidRDefault="00D648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862">
              <w:rPr>
                <w:rFonts w:ascii="Times New Roman" w:hAnsi="Times New Roman" w:cs="Times New Roman"/>
                <w:sz w:val="16"/>
                <w:szCs w:val="16"/>
              </w:rPr>
              <w:t>596,5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862" w:rsidRPr="00D64862" w:rsidRDefault="00D648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862">
              <w:rPr>
                <w:rFonts w:ascii="Times New Roman" w:hAnsi="Times New Roman" w:cs="Times New Roman"/>
                <w:sz w:val="16"/>
                <w:szCs w:val="16"/>
              </w:rPr>
              <w:t>20,9</w:t>
            </w:r>
          </w:p>
        </w:tc>
      </w:tr>
      <w:tr w:rsidR="00D64862" w:rsidRPr="00D64862" w:rsidTr="00D64862">
        <w:trPr>
          <w:trHeight w:val="52"/>
        </w:trPr>
        <w:tc>
          <w:tcPr>
            <w:tcW w:w="1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862" w:rsidRPr="00D64862" w:rsidRDefault="00D64862" w:rsidP="006A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</w:pPr>
            <w:r w:rsidRPr="00D64862"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>Налоги на совокупный доход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862" w:rsidRPr="00D64862" w:rsidRDefault="00D648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862">
              <w:rPr>
                <w:rFonts w:ascii="Times New Roman" w:hAnsi="Times New Roman" w:cs="Times New Roman"/>
                <w:sz w:val="16"/>
                <w:szCs w:val="16"/>
              </w:rPr>
              <w:t>-6,0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862" w:rsidRPr="00D64862" w:rsidRDefault="00D648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86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862" w:rsidRPr="00D64862" w:rsidRDefault="00D648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86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862" w:rsidRPr="00D64862" w:rsidRDefault="00D648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86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862" w:rsidRPr="00D64862" w:rsidRDefault="00D648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86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862" w:rsidRPr="00D64862" w:rsidRDefault="00D648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8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862" w:rsidRPr="00D64862" w:rsidRDefault="00D648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862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862" w:rsidRPr="00D64862" w:rsidRDefault="00D648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862">
              <w:rPr>
                <w:rFonts w:ascii="Times New Roman" w:hAnsi="Times New Roman" w:cs="Times New Roman"/>
                <w:sz w:val="16"/>
                <w:szCs w:val="16"/>
              </w:rPr>
              <w:t>-100,0</w:t>
            </w:r>
          </w:p>
        </w:tc>
      </w:tr>
      <w:tr w:rsidR="00D64862" w:rsidRPr="00D64862" w:rsidTr="00D64862">
        <w:trPr>
          <w:trHeight w:val="173"/>
        </w:trPr>
        <w:tc>
          <w:tcPr>
            <w:tcW w:w="1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862" w:rsidRPr="00D64862" w:rsidRDefault="00D64862" w:rsidP="006A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</w:pPr>
            <w:r w:rsidRPr="00D64862"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>Налоги на имущество (налог на имущество физических лиц, земельный налог)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862" w:rsidRPr="00D64862" w:rsidRDefault="00D648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862">
              <w:rPr>
                <w:rFonts w:ascii="Times New Roman" w:hAnsi="Times New Roman" w:cs="Times New Roman"/>
                <w:sz w:val="16"/>
                <w:szCs w:val="16"/>
              </w:rPr>
              <w:t>129,9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862" w:rsidRPr="00D64862" w:rsidRDefault="00D648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862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862" w:rsidRPr="00D64862" w:rsidRDefault="00D648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862">
              <w:rPr>
                <w:rFonts w:ascii="Times New Roman" w:hAnsi="Times New Roman" w:cs="Times New Roman"/>
                <w:sz w:val="16"/>
                <w:szCs w:val="16"/>
              </w:rPr>
              <w:t>88,0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862" w:rsidRPr="00D64862" w:rsidRDefault="00D648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862">
              <w:rPr>
                <w:rFonts w:ascii="Times New Roman" w:hAnsi="Times New Roman" w:cs="Times New Roman"/>
                <w:sz w:val="16"/>
                <w:szCs w:val="16"/>
              </w:rPr>
              <w:t>186,6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862" w:rsidRPr="00D64862" w:rsidRDefault="00D648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862">
              <w:rPr>
                <w:rFonts w:ascii="Times New Roman" w:hAnsi="Times New Roman" w:cs="Times New Roman"/>
                <w:sz w:val="16"/>
                <w:szCs w:val="16"/>
              </w:rPr>
              <w:t>0,7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862" w:rsidRPr="00D64862" w:rsidRDefault="00D648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862">
              <w:rPr>
                <w:rFonts w:ascii="Times New Roman" w:hAnsi="Times New Roman" w:cs="Times New Roman"/>
                <w:sz w:val="16"/>
                <w:szCs w:val="16"/>
              </w:rPr>
              <w:t>212,0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862" w:rsidRPr="00D64862" w:rsidRDefault="00D648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862">
              <w:rPr>
                <w:rFonts w:ascii="Times New Roman" w:hAnsi="Times New Roman" w:cs="Times New Roman"/>
                <w:sz w:val="16"/>
                <w:szCs w:val="16"/>
              </w:rPr>
              <w:t>56,7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862" w:rsidRPr="00D64862" w:rsidRDefault="00D648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862">
              <w:rPr>
                <w:rFonts w:ascii="Times New Roman" w:hAnsi="Times New Roman" w:cs="Times New Roman"/>
                <w:sz w:val="16"/>
                <w:szCs w:val="16"/>
              </w:rPr>
              <w:t>43,7</w:t>
            </w:r>
          </w:p>
        </w:tc>
      </w:tr>
      <w:tr w:rsidR="00D64862" w:rsidRPr="00D64862" w:rsidTr="00D64862">
        <w:trPr>
          <w:trHeight w:val="300"/>
        </w:trPr>
        <w:tc>
          <w:tcPr>
            <w:tcW w:w="1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862" w:rsidRPr="00D64862" w:rsidRDefault="00D64862" w:rsidP="006A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</w:pPr>
            <w:r w:rsidRPr="00D64862"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>Государственная пошлина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862" w:rsidRPr="00D64862" w:rsidRDefault="00D648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86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862" w:rsidRPr="00D64862" w:rsidRDefault="00D648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86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862" w:rsidRPr="00D64862" w:rsidRDefault="00D648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862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862" w:rsidRPr="00D64862" w:rsidRDefault="00D648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862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862" w:rsidRPr="00D64862" w:rsidRDefault="00D648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86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862" w:rsidRPr="00D64862" w:rsidRDefault="00D648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862">
              <w:rPr>
                <w:rFonts w:ascii="Times New Roman" w:hAnsi="Times New Roman" w:cs="Times New Roman"/>
                <w:sz w:val="16"/>
                <w:szCs w:val="16"/>
              </w:rPr>
              <w:t>6,7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862" w:rsidRPr="00D64862" w:rsidRDefault="00D648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862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862" w:rsidRPr="00D64862" w:rsidRDefault="00D648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8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64862" w:rsidRPr="00D64862" w:rsidTr="00D64862">
        <w:trPr>
          <w:trHeight w:val="259"/>
        </w:trPr>
        <w:tc>
          <w:tcPr>
            <w:tcW w:w="1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862" w:rsidRPr="00D64862" w:rsidRDefault="00D64862" w:rsidP="006A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</w:pPr>
            <w:r w:rsidRPr="00D64862"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862" w:rsidRPr="00D64862" w:rsidRDefault="00D648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862">
              <w:rPr>
                <w:rFonts w:ascii="Times New Roman" w:hAnsi="Times New Roman" w:cs="Times New Roman"/>
                <w:sz w:val="16"/>
                <w:szCs w:val="16"/>
              </w:rPr>
              <w:t>-4,4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862" w:rsidRPr="00D64862" w:rsidRDefault="00D648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86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862" w:rsidRPr="00D64862" w:rsidRDefault="00D648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86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862" w:rsidRPr="00D64862" w:rsidRDefault="00D648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862">
              <w:rPr>
                <w:rFonts w:ascii="Times New Roman" w:hAnsi="Times New Roman" w:cs="Times New Roman"/>
                <w:sz w:val="16"/>
                <w:szCs w:val="16"/>
              </w:rPr>
              <w:t>-0,2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862" w:rsidRPr="00D64862" w:rsidRDefault="00D648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86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862" w:rsidRPr="00D64862" w:rsidRDefault="00D648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8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862" w:rsidRPr="00D64862" w:rsidRDefault="00D648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862">
              <w:rPr>
                <w:rFonts w:ascii="Times New Roman" w:hAnsi="Times New Roman" w:cs="Times New Roman"/>
                <w:sz w:val="16"/>
                <w:szCs w:val="16"/>
              </w:rPr>
              <w:t>4,2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862" w:rsidRPr="00D64862" w:rsidRDefault="00D648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862">
              <w:rPr>
                <w:rFonts w:ascii="Times New Roman" w:hAnsi="Times New Roman" w:cs="Times New Roman"/>
                <w:sz w:val="16"/>
                <w:szCs w:val="16"/>
              </w:rPr>
              <w:t>-95,4</w:t>
            </w:r>
          </w:p>
        </w:tc>
      </w:tr>
      <w:tr w:rsidR="00D64862" w:rsidRPr="00D64862" w:rsidTr="00D64862">
        <w:trPr>
          <w:trHeight w:val="300"/>
        </w:trPr>
        <w:tc>
          <w:tcPr>
            <w:tcW w:w="1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862" w:rsidRPr="00D64862" w:rsidRDefault="00D64862" w:rsidP="006A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4"/>
                <w:lang w:eastAsia="ru-RU"/>
              </w:rPr>
            </w:pPr>
            <w:r w:rsidRPr="00D64862">
              <w:rPr>
                <w:rFonts w:ascii="Times New Roman" w:eastAsia="Times New Roman" w:hAnsi="Times New Roman" w:cs="Times New Roman"/>
                <w:b/>
                <w:bCs/>
                <w:sz w:val="16"/>
                <w:szCs w:val="14"/>
                <w:lang w:eastAsia="ru-RU"/>
              </w:rPr>
              <w:t xml:space="preserve">Неналоговые доходы, </w:t>
            </w:r>
          </w:p>
          <w:p w:rsidR="00D64862" w:rsidRPr="00D64862" w:rsidRDefault="00D64862" w:rsidP="006A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4"/>
                <w:lang w:eastAsia="ru-RU"/>
              </w:rPr>
            </w:pPr>
            <w:r w:rsidRPr="00D64862">
              <w:rPr>
                <w:rFonts w:ascii="Times New Roman" w:eastAsia="Times New Roman" w:hAnsi="Times New Roman" w:cs="Times New Roman"/>
                <w:b/>
                <w:bCs/>
                <w:sz w:val="16"/>
                <w:szCs w:val="14"/>
                <w:lang w:eastAsia="ru-RU"/>
              </w:rPr>
              <w:t>в т.ч.: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862" w:rsidRPr="00D64862" w:rsidRDefault="00D6486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48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921,2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862" w:rsidRPr="00D64862" w:rsidRDefault="00D6486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48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2,8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862" w:rsidRPr="00D64862" w:rsidRDefault="00D6486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48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1 355,6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862" w:rsidRPr="00D64862" w:rsidRDefault="00D6486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48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1 191,1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862" w:rsidRPr="00D64862" w:rsidRDefault="00D6486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48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4,5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862" w:rsidRPr="00D64862" w:rsidRDefault="00D6486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48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87,9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862" w:rsidRPr="00D64862" w:rsidRDefault="00D6486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48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270,0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862" w:rsidRPr="00D64862" w:rsidRDefault="00D6486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48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29,3</w:t>
            </w:r>
          </w:p>
        </w:tc>
      </w:tr>
      <w:tr w:rsidR="00D64862" w:rsidRPr="00D64862" w:rsidTr="00D64862">
        <w:trPr>
          <w:trHeight w:val="364"/>
        </w:trPr>
        <w:tc>
          <w:tcPr>
            <w:tcW w:w="1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862" w:rsidRPr="00D64862" w:rsidRDefault="00D64862" w:rsidP="006A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</w:pPr>
            <w:r w:rsidRPr="00D64862"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862" w:rsidRPr="00D64862" w:rsidRDefault="00D648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862">
              <w:rPr>
                <w:rFonts w:ascii="Times New Roman" w:hAnsi="Times New Roman" w:cs="Times New Roman"/>
                <w:sz w:val="16"/>
                <w:szCs w:val="16"/>
              </w:rPr>
              <w:t>697,8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862" w:rsidRPr="00D64862" w:rsidRDefault="00D648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862">
              <w:rPr>
                <w:rFonts w:ascii="Times New Roman" w:hAnsi="Times New Roman" w:cs="Times New Roman"/>
                <w:sz w:val="16"/>
                <w:szCs w:val="16"/>
              </w:rPr>
              <w:t>2,6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862" w:rsidRPr="00D64862" w:rsidRDefault="00D648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862">
              <w:rPr>
                <w:rFonts w:ascii="Times New Roman" w:hAnsi="Times New Roman" w:cs="Times New Roman"/>
                <w:sz w:val="16"/>
                <w:szCs w:val="16"/>
              </w:rPr>
              <w:t>948,0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862" w:rsidRPr="00D64862" w:rsidRDefault="00D648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862">
              <w:rPr>
                <w:rFonts w:ascii="Times New Roman" w:hAnsi="Times New Roman" w:cs="Times New Roman"/>
                <w:sz w:val="16"/>
                <w:szCs w:val="16"/>
              </w:rPr>
              <w:t>995,8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862" w:rsidRPr="00D64862" w:rsidRDefault="00D648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862">
              <w:rPr>
                <w:rFonts w:ascii="Times New Roman" w:hAnsi="Times New Roman" w:cs="Times New Roman"/>
                <w:sz w:val="16"/>
                <w:szCs w:val="16"/>
              </w:rPr>
              <w:t>3,7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862" w:rsidRPr="00D64862" w:rsidRDefault="00D648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862">
              <w:rPr>
                <w:rFonts w:ascii="Times New Roman" w:hAnsi="Times New Roman" w:cs="Times New Roman"/>
                <w:sz w:val="16"/>
                <w:szCs w:val="16"/>
              </w:rPr>
              <w:t>105,0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862" w:rsidRPr="00D64862" w:rsidRDefault="00D648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862">
              <w:rPr>
                <w:rFonts w:ascii="Times New Roman" w:hAnsi="Times New Roman" w:cs="Times New Roman"/>
                <w:sz w:val="16"/>
                <w:szCs w:val="16"/>
              </w:rPr>
              <w:t>298,0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862" w:rsidRPr="00D64862" w:rsidRDefault="00D648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862">
              <w:rPr>
                <w:rFonts w:ascii="Times New Roman" w:hAnsi="Times New Roman" w:cs="Times New Roman"/>
                <w:sz w:val="16"/>
                <w:szCs w:val="16"/>
              </w:rPr>
              <w:t>42,7</w:t>
            </w:r>
          </w:p>
        </w:tc>
      </w:tr>
      <w:tr w:rsidR="00D64862" w:rsidRPr="00D64862" w:rsidTr="00D64862">
        <w:trPr>
          <w:trHeight w:val="450"/>
        </w:trPr>
        <w:tc>
          <w:tcPr>
            <w:tcW w:w="1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862" w:rsidRPr="00D64862" w:rsidRDefault="00D64862" w:rsidP="006A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</w:pPr>
            <w:r w:rsidRPr="00D64862"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862" w:rsidRPr="00D64862" w:rsidRDefault="00D648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862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862" w:rsidRPr="00D64862" w:rsidRDefault="00D648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862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862" w:rsidRPr="00D64862" w:rsidRDefault="00D648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86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862" w:rsidRPr="00D64862" w:rsidRDefault="00D648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86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862" w:rsidRPr="00D64862" w:rsidRDefault="00D648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86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862" w:rsidRPr="00D64862" w:rsidRDefault="00D648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8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862" w:rsidRPr="00D64862" w:rsidRDefault="00D648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862">
              <w:rPr>
                <w:rFonts w:ascii="Times New Roman" w:hAnsi="Times New Roman" w:cs="Times New Roman"/>
                <w:sz w:val="16"/>
                <w:szCs w:val="16"/>
              </w:rPr>
              <w:t>-50,0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862" w:rsidRPr="00D64862" w:rsidRDefault="00D648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862">
              <w:rPr>
                <w:rFonts w:ascii="Times New Roman" w:hAnsi="Times New Roman" w:cs="Times New Roman"/>
                <w:sz w:val="16"/>
                <w:szCs w:val="16"/>
              </w:rPr>
              <w:t>-100,0</w:t>
            </w:r>
          </w:p>
        </w:tc>
      </w:tr>
      <w:tr w:rsidR="00D64862" w:rsidRPr="00D64862" w:rsidTr="00D64862">
        <w:trPr>
          <w:trHeight w:val="300"/>
        </w:trPr>
        <w:tc>
          <w:tcPr>
            <w:tcW w:w="1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862" w:rsidRPr="00D64862" w:rsidRDefault="00D64862" w:rsidP="006A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</w:pPr>
            <w:r w:rsidRPr="00D64862"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>Штрафы, санкции возмещения ущерба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862" w:rsidRPr="00D64862" w:rsidRDefault="00D648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862">
              <w:rPr>
                <w:rFonts w:ascii="Times New Roman" w:hAnsi="Times New Roman" w:cs="Times New Roman"/>
                <w:sz w:val="16"/>
                <w:szCs w:val="16"/>
              </w:rPr>
              <w:t>173,4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862" w:rsidRPr="00D64862" w:rsidRDefault="00D648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86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862" w:rsidRPr="00D64862" w:rsidRDefault="00D648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862">
              <w:rPr>
                <w:rFonts w:ascii="Times New Roman" w:hAnsi="Times New Roman" w:cs="Times New Roman"/>
                <w:sz w:val="16"/>
                <w:szCs w:val="16"/>
              </w:rPr>
              <w:t>407,6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862" w:rsidRPr="00D64862" w:rsidRDefault="00D648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862">
              <w:rPr>
                <w:rFonts w:ascii="Times New Roman" w:hAnsi="Times New Roman" w:cs="Times New Roman"/>
                <w:sz w:val="16"/>
                <w:szCs w:val="16"/>
              </w:rPr>
              <w:t>195,3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862" w:rsidRPr="00D64862" w:rsidRDefault="00D648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862">
              <w:rPr>
                <w:rFonts w:ascii="Times New Roman" w:hAnsi="Times New Roman" w:cs="Times New Roman"/>
                <w:sz w:val="16"/>
                <w:szCs w:val="16"/>
              </w:rPr>
              <w:t>0,7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862" w:rsidRPr="00D64862" w:rsidRDefault="00D648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862">
              <w:rPr>
                <w:rFonts w:ascii="Times New Roman" w:hAnsi="Times New Roman" w:cs="Times New Roman"/>
                <w:sz w:val="16"/>
                <w:szCs w:val="16"/>
              </w:rPr>
              <w:t>47,9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862" w:rsidRPr="00D64862" w:rsidRDefault="00D648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862">
              <w:rPr>
                <w:rFonts w:ascii="Times New Roman" w:hAnsi="Times New Roman" w:cs="Times New Roman"/>
                <w:sz w:val="16"/>
                <w:szCs w:val="16"/>
              </w:rPr>
              <w:t>21,9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862" w:rsidRPr="00D64862" w:rsidRDefault="00D648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862">
              <w:rPr>
                <w:rFonts w:ascii="Times New Roman" w:hAnsi="Times New Roman" w:cs="Times New Roman"/>
                <w:sz w:val="16"/>
                <w:szCs w:val="16"/>
              </w:rPr>
              <w:t>12,6</w:t>
            </w:r>
          </w:p>
        </w:tc>
      </w:tr>
      <w:tr w:rsidR="00D64862" w:rsidRPr="00D64862" w:rsidTr="00D64862">
        <w:trPr>
          <w:trHeight w:val="300"/>
        </w:trPr>
        <w:tc>
          <w:tcPr>
            <w:tcW w:w="1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862" w:rsidRPr="00D64862" w:rsidRDefault="00D64862" w:rsidP="006A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4"/>
                <w:lang w:eastAsia="ru-RU"/>
              </w:rPr>
            </w:pPr>
            <w:r w:rsidRPr="00D64862">
              <w:rPr>
                <w:rFonts w:ascii="Times New Roman" w:eastAsia="Times New Roman" w:hAnsi="Times New Roman" w:cs="Times New Roman"/>
                <w:b/>
                <w:bCs/>
                <w:sz w:val="16"/>
                <w:szCs w:val="14"/>
                <w:lang w:eastAsia="ru-RU"/>
              </w:rPr>
              <w:t>Безвозмездные поступления, в т.ч.: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862" w:rsidRPr="00D64862" w:rsidRDefault="00D6486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48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22 382,6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862" w:rsidRPr="00D64862" w:rsidRDefault="00D6486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48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82,4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862" w:rsidRPr="00D64862" w:rsidRDefault="00D6486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48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21 070,6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862" w:rsidRPr="00D64862" w:rsidRDefault="00D6486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48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21 020,0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862" w:rsidRPr="00D64862" w:rsidRDefault="00D6486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48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78,7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862" w:rsidRPr="00D64862" w:rsidRDefault="00D6486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48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99,8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862" w:rsidRPr="00D64862" w:rsidRDefault="00D6486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48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-1 362,6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862" w:rsidRPr="00D64862" w:rsidRDefault="00D6486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48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-6,1</w:t>
            </w:r>
          </w:p>
        </w:tc>
      </w:tr>
      <w:tr w:rsidR="00D64862" w:rsidRPr="00D64862" w:rsidTr="00D64862">
        <w:trPr>
          <w:trHeight w:val="300"/>
        </w:trPr>
        <w:tc>
          <w:tcPr>
            <w:tcW w:w="1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862" w:rsidRPr="00D64862" w:rsidRDefault="00D64862" w:rsidP="006A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</w:pPr>
            <w:r w:rsidRPr="00D64862"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>Дотации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862" w:rsidRPr="00D64862" w:rsidRDefault="00D648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862">
              <w:rPr>
                <w:rFonts w:ascii="Times New Roman" w:hAnsi="Times New Roman" w:cs="Times New Roman"/>
                <w:sz w:val="16"/>
                <w:szCs w:val="16"/>
              </w:rPr>
              <w:t>15 688,5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862" w:rsidRPr="00D64862" w:rsidRDefault="00D648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862">
              <w:rPr>
                <w:rFonts w:ascii="Times New Roman" w:hAnsi="Times New Roman" w:cs="Times New Roman"/>
                <w:sz w:val="16"/>
                <w:szCs w:val="16"/>
              </w:rPr>
              <w:t>57,7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862" w:rsidRPr="00D64862" w:rsidRDefault="00D648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862">
              <w:rPr>
                <w:rFonts w:ascii="Times New Roman" w:hAnsi="Times New Roman" w:cs="Times New Roman"/>
                <w:sz w:val="16"/>
                <w:szCs w:val="16"/>
              </w:rPr>
              <w:t>16 117,4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862" w:rsidRPr="00D64862" w:rsidRDefault="00D648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862">
              <w:rPr>
                <w:rFonts w:ascii="Times New Roman" w:hAnsi="Times New Roman" w:cs="Times New Roman"/>
                <w:sz w:val="16"/>
                <w:szCs w:val="16"/>
              </w:rPr>
              <w:t>16 117,4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862" w:rsidRPr="00D64862" w:rsidRDefault="00D648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862">
              <w:rPr>
                <w:rFonts w:ascii="Times New Roman" w:hAnsi="Times New Roman" w:cs="Times New Roman"/>
                <w:sz w:val="16"/>
                <w:szCs w:val="16"/>
              </w:rPr>
              <w:t>60,3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862" w:rsidRPr="00D64862" w:rsidRDefault="00D648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862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862" w:rsidRPr="00D64862" w:rsidRDefault="00D648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862">
              <w:rPr>
                <w:rFonts w:ascii="Times New Roman" w:hAnsi="Times New Roman" w:cs="Times New Roman"/>
                <w:sz w:val="16"/>
                <w:szCs w:val="16"/>
              </w:rPr>
              <w:t>428,9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862" w:rsidRPr="00D64862" w:rsidRDefault="00D6486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4862">
              <w:rPr>
                <w:rFonts w:ascii="Times New Roman" w:hAnsi="Times New Roman" w:cs="Times New Roman"/>
                <w:bCs/>
                <w:sz w:val="16"/>
                <w:szCs w:val="16"/>
              </w:rPr>
              <w:t>2,7</w:t>
            </w:r>
          </w:p>
        </w:tc>
      </w:tr>
      <w:tr w:rsidR="00D64862" w:rsidRPr="00D64862" w:rsidTr="00D64862">
        <w:trPr>
          <w:trHeight w:val="264"/>
        </w:trPr>
        <w:tc>
          <w:tcPr>
            <w:tcW w:w="1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862" w:rsidRPr="00D64862" w:rsidRDefault="00D64862" w:rsidP="006A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</w:pPr>
            <w:r w:rsidRPr="00D64862"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>Субсидии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862" w:rsidRPr="00D64862" w:rsidRDefault="00D648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86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862" w:rsidRPr="00D64862" w:rsidRDefault="00D648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86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862" w:rsidRPr="00D64862" w:rsidRDefault="00D648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862">
              <w:rPr>
                <w:rFonts w:ascii="Times New Roman" w:hAnsi="Times New Roman" w:cs="Times New Roman"/>
                <w:sz w:val="16"/>
                <w:szCs w:val="16"/>
              </w:rPr>
              <w:t>599,9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862" w:rsidRPr="00D64862" w:rsidRDefault="00D648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862">
              <w:rPr>
                <w:rFonts w:ascii="Times New Roman" w:hAnsi="Times New Roman" w:cs="Times New Roman"/>
                <w:sz w:val="16"/>
                <w:szCs w:val="16"/>
              </w:rPr>
              <w:t>551,8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862" w:rsidRPr="00D64862" w:rsidRDefault="00D648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862">
              <w:rPr>
                <w:rFonts w:ascii="Times New Roman" w:hAnsi="Times New Roman" w:cs="Times New Roman"/>
                <w:sz w:val="16"/>
                <w:szCs w:val="16"/>
              </w:rPr>
              <w:t>2,1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862" w:rsidRPr="00D64862" w:rsidRDefault="00D648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862">
              <w:rPr>
                <w:rFonts w:ascii="Times New Roman" w:hAnsi="Times New Roman" w:cs="Times New Roman"/>
                <w:sz w:val="16"/>
                <w:szCs w:val="16"/>
              </w:rPr>
              <w:t>92,0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862" w:rsidRPr="00D64862" w:rsidRDefault="00D648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862">
              <w:rPr>
                <w:rFonts w:ascii="Times New Roman" w:hAnsi="Times New Roman" w:cs="Times New Roman"/>
                <w:sz w:val="16"/>
                <w:szCs w:val="16"/>
              </w:rPr>
              <w:t>551,8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862" w:rsidRPr="00D64862" w:rsidRDefault="00D6486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4862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D64862" w:rsidRPr="00D64862" w:rsidTr="00D64862">
        <w:trPr>
          <w:trHeight w:val="264"/>
        </w:trPr>
        <w:tc>
          <w:tcPr>
            <w:tcW w:w="1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862" w:rsidRPr="00D64862" w:rsidRDefault="00D64862" w:rsidP="006A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</w:pPr>
            <w:r w:rsidRPr="00D64862"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>Субвенции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862" w:rsidRPr="00D64862" w:rsidRDefault="00D648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862">
              <w:rPr>
                <w:rFonts w:ascii="Times New Roman" w:hAnsi="Times New Roman" w:cs="Times New Roman"/>
                <w:sz w:val="16"/>
                <w:szCs w:val="16"/>
              </w:rPr>
              <w:t>246,0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862" w:rsidRPr="00D64862" w:rsidRDefault="00D648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862">
              <w:rPr>
                <w:rFonts w:ascii="Times New Roman" w:hAnsi="Times New Roman" w:cs="Times New Roman"/>
                <w:sz w:val="16"/>
                <w:szCs w:val="16"/>
              </w:rPr>
              <w:t>0,9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862" w:rsidRPr="00D64862" w:rsidRDefault="00D648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862">
              <w:rPr>
                <w:rFonts w:ascii="Times New Roman" w:hAnsi="Times New Roman" w:cs="Times New Roman"/>
                <w:sz w:val="16"/>
                <w:szCs w:val="16"/>
              </w:rPr>
              <w:t>264,2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862" w:rsidRPr="00D64862" w:rsidRDefault="00D648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862">
              <w:rPr>
                <w:rFonts w:ascii="Times New Roman" w:hAnsi="Times New Roman" w:cs="Times New Roman"/>
                <w:sz w:val="16"/>
                <w:szCs w:val="16"/>
              </w:rPr>
              <w:t>261,7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862" w:rsidRPr="00D64862" w:rsidRDefault="00D648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862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862" w:rsidRPr="00D64862" w:rsidRDefault="00D648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862">
              <w:rPr>
                <w:rFonts w:ascii="Times New Roman" w:hAnsi="Times New Roman" w:cs="Times New Roman"/>
                <w:sz w:val="16"/>
                <w:szCs w:val="16"/>
              </w:rPr>
              <w:t>99,1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862" w:rsidRPr="00D64862" w:rsidRDefault="00D648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862">
              <w:rPr>
                <w:rFonts w:ascii="Times New Roman" w:hAnsi="Times New Roman" w:cs="Times New Roman"/>
                <w:sz w:val="16"/>
                <w:szCs w:val="16"/>
              </w:rPr>
              <w:t>15,7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862" w:rsidRPr="00D64862" w:rsidRDefault="00D648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862">
              <w:rPr>
                <w:rFonts w:ascii="Times New Roman" w:hAnsi="Times New Roman" w:cs="Times New Roman"/>
                <w:sz w:val="16"/>
                <w:szCs w:val="16"/>
              </w:rPr>
              <w:t>6,4</w:t>
            </w:r>
          </w:p>
        </w:tc>
      </w:tr>
      <w:tr w:rsidR="00D64862" w:rsidRPr="00D64862" w:rsidTr="00D64862">
        <w:trPr>
          <w:trHeight w:val="98"/>
        </w:trPr>
        <w:tc>
          <w:tcPr>
            <w:tcW w:w="1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862" w:rsidRPr="00D64862" w:rsidRDefault="00D64862" w:rsidP="006A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</w:pPr>
            <w:r w:rsidRPr="00D64862"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>Иные межбюджетные трансферты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862" w:rsidRPr="00D64862" w:rsidRDefault="00D648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862">
              <w:rPr>
                <w:rFonts w:ascii="Times New Roman" w:hAnsi="Times New Roman" w:cs="Times New Roman"/>
                <w:sz w:val="16"/>
                <w:szCs w:val="16"/>
              </w:rPr>
              <w:t>6 448,2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862" w:rsidRPr="00D64862" w:rsidRDefault="00D648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862">
              <w:rPr>
                <w:rFonts w:ascii="Times New Roman" w:hAnsi="Times New Roman" w:cs="Times New Roman"/>
                <w:sz w:val="16"/>
                <w:szCs w:val="16"/>
              </w:rPr>
              <w:t>23,7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862" w:rsidRPr="00D64862" w:rsidRDefault="00D648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862">
              <w:rPr>
                <w:rFonts w:ascii="Times New Roman" w:hAnsi="Times New Roman" w:cs="Times New Roman"/>
                <w:sz w:val="16"/>
                <w:szCs w:val="16"/>
              </w:rPr>
              <w:t>4 089,1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862" w:rsidRPr="00D64862" w:rsidRDefault="00D648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862">
              <w:rPr>
                <w:rFonts w:ascii="Times New Roman" w:hAnsi="Times New Roman" w:cs="Times New Roman"/>
                <w:sz w:val="16"/>
                <w:szCs w:val="16"/>
              </w:rPr>
              <w:t>4 089,1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862" w:rsidRPr="00D64862" w:rsidRDefault="00D648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862">
              <w:rPr>
                <w:rFonts w:ascii="Times New Roman" w:hAnsi="Times New Roman" w:cs="Times New Roman"/>
                <w:sz w:val="16"/>
                <w:szCs w:val="16"/>
              </w:rPr>
              <w:t>15,3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862" w:rsidRPr="00D64862" w:rsidRDefault="00D648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862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862" w:rsidRPr="00D64862" w:rsidRDefault="00D648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862">
              <w:rPr>
                <w:rFonts w:ascii="Times New Roman" w:hAnsi="Times New Roman" w:cs="Times New Roman"/>
                <w:sz w:val="16"/>
                <w:szCs w:val="16"/>
              </w:rPr>
              <w:t>-2 359,1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862" w:rsidRPr="00D64862" w:rsidRDefault="00D648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862">
              <w:rPr>
                <w:rFonts w:ascii="Times New Roman" w:hAnsi="Times New Roman" w:cs="Times New Roman"/>
                <w:sz w:val="16"/>
                <w:szCs w:val="16"/>
              </w:rPr>
              <w:t>-36,6</w:t>
            </w:r>
          </w:p>
        </w:tc>
      </w:tr>
    </w:tbl>
    <w:p w:rsidR="00804DC4" w:rsidRPr="00D64862" w:rsidRDefault="00804DC4" w:rsidP="003C23B2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5837" w:rsidRPr="00EB7F88" w:rsidRDefault="004641C9" w:rsidP="003C23B2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F88">
        <w:rPr>
          <w:rFonts w:ascii="Times New Roman" w:hAnsi="Times New Roman" w:cs="Times New Roman"/>
          <w:sz w:val="28"/>
          <w:szCs w:val="28"/>
        </w:rPr>
        <w:t>Согласно данным годового отчета бюджет поселения по доходам исполнен за 20</w:t>
      </w:r>
      <w:r w:rsidR="00EE2D64" w:rsidRPr="00EB7F88">
        <w:rPr>
          <w:rFonts w:ascii="Times New Roman" w:hAnsi="Times New Roman" w:cs="Times New Roman"/>
          <w:sz w:val="28"/>
          <w:szCs w:val="28"/>
        </w:rPr>
        <w:t>2</w:t>
      </w:r>
      <w:r w:rsidR="00EB7F88" w:rsidRPr="00EB7F88">
        <w:rPr>
          <w:rFonts w:ascii="Times New Roman" w:hAnsi="Times New Roman" w:cs="Times New Roman"/>
          <w:sz w:val="28"/>
          <w:szCs w:val="28"/>
        </w:rPr>
        <w:t>2</w:t>
      </w:r>
      <w:r w:rsidRPr="00EB7F88">
        <w:rPr>
          <w:rFonts w:ascii="Times New Roman" w:hAnsi="Times New Roman" w:cs="Times New Roman"/>
          <w:sz w:val="28"/>
          <w:szCs w:val="28"/>
        </w:rPr>
        <w:t xml:space="preserve"> год в сумме</w:t>
      </w:r>
      <w:r w:rsidR="00804DC4" w:rsidRPr="00EB7F88">
        <w:rPr>
          <w:rFonts w:ascii="Times New Roman" w:hAnsi="Times New Roman" w:cs="Times New Roman"/>
          <w:sz w:val="28"/>
          <w:szCs w:val="28"/>
        </w:rPr>
        <w:t xml:space="preserve"> </w:t>
      </w:r>
      <w:r w:rsidR="00EB7F88" w:rsidRPr="00EB7F88">
        <w:rPr>
          <w:rFonts w:ascii="Times New Roman" w:hAnsi="Times New Roman" w:cs="Times New Roman"/>
          <w:sz w:val="28"/>
          <w:szCs w:val="28"/>
        </w:rPr>
        <w:t>26 713,0</w:t>
      </w:r>
      <w:r w:rsidR="00804DC4" w:rsidRPr="00EB7F88">
        <w:rPr>
          <w:rFonts w:ascii="Times New Roman" w:hAnsi="Times New Roman" w:cs="Times New Roman"/>
          <w:sz w:val="28"/>
          <w:szCs w:val="28"/>
        </w:rPr>
        <w:t xml:space="preserve"> тыс. рублей, в том числе: </w:t>
      </w:r>
      <w:r w:rsidRPr="00EB7F88">
        <w:rPr>
          <w:rFonts w:ascii="Times New Roman" w:hAnsi="Times New Roman" w:cs="Times New Roman"/>
          <w:sz w:val="28"/>
          <w:szCs w:val="28"/>
        </w:rPr>
        <w:t xml:space="preserve">налоговые </w:t>
      </w:r>
      <w:r w:rsidRPr="00EB7F88">
        <w:rPr>
          <w:rFonts w:ascii="Times New Roman" w:hAnsi="Times New Roman" w:cs="Times New Roman"/>
          <w:sz w:val="28"/>
          <w:szCs w:val="28"/>
        </w:rPr>
        <w:lastRenderedPageBreak/>
        <w:t xml:space="preserve">и неналоговые доходы в сумме </w:t>
      </w:r>
      <w:r w:rsidR="00EB7F88" w:rsidRPr="00EB7F88">
        <w:rPr>
          <w:rFonts w:ascii="Times New Roman" w:hAnsi="Times New Roman" w:cs="Times New Roman"/>
          <w:sz w:val="28"/>
          <w:szCs w:val="28"/>
        </w:rPr>
        <w:t>5 693,0</w:t>
      </w:r>
      <w:r w:rsidR="00804DC4" w:rsidRPr="00EB7F88">
        <w:rPr>
          <w:rFonts w:ascii="Times New Roman" w:hAnsi="Times New Roman" w:cs="Times New Roman"/>
          <w:sz w:val="28"/>
          <w:szCs w:val="28"/>
        </w:rPr>
        <w:t xml:space="preserve"> </w:t>
      </w:r>
      <w:r w:rsidRPr="00EB7F88">
        <w:rPr>
          <w:rFonts w:ascii="Times New Roman" w:hAnsi="Times New Roman" w:cs="Times New Roman"/>
          <w:sz w:val="28"/>
          <w:szCs w:val="28"/>
        </w:rPr>
        <w:t>тыс. рублей</w:t>
      </w:r>
      <w:r w:rsidR="00344B68" w:rsidRPr="00EB7F88">
        <w:rPr>
          <w:rFonts w:ascii="Times New Roman" w:hAnsi="Times New Roman" w:cs="Times New Roman"/>
          <w:sz w:val="28"/>
          <w:szCs w:val="28"/>
        </w:rPr>
        <w:t xml:space="preserve"> </w:t>
      </w:r>
      <w:r w:rsidRPr="00EB7F88">
        <w:rPr>
          <w:rFonts w:ascii="Times New Roman" w:hAnsi="Times New Roman" w:cs="Times New Roman"/>
          <w:sz w:val="28"/>
          <w:szCs w:val="28"/>
        </w:rPr>
        <w:t xml:space="preserve">и безвозмездные поступления в сумме </w:t>
      </w:r>
      <w:r w:rsidR="00EB7F88" w:rsidRPr="00EB7F88">
        <w:rPr>
          <w:rFonts w:ascii="Times New Roman" w:hAnsi="Times New Roman" w:cs="Times New Roman"/>
          <w:sz w:val="28"/>
          <w:szCs w:val="28"/>
        </w:rPr>
        <w:t>21 020,0</w:t>
      </w:r>
      <w:r w:rsidR="00804DC4" w:rsidRPr="00EB7F88">
        <w:rPr>
          <w:rFonts w:ascii="Times New Roman" w:hAnsi="Times New Roman" w:cs="Times New Roman"/>
          <w:sz w:val="28"/>
          <w:szCs w:val="28"/>
        </w:rPr>
        <w:t xml:space="preserve"> </w:t>
      </w:r>
      <w:r w:rsidRPr="00EB7F88">
        <w:rPr>
          <w:rFonts w:ascii="Times New Roman" w:hAnsi="Times New Roman" w:cs="Times New Roman"/>
          <w:sz w:val="28"/>
          <w:szCs w:val="28"/>
        </w:rPr>
        <w:t xml:space="preserve">тыс. рублей. Доходы бюджета поселения исполнены на </w:t>
      </w:r>
      <w:r w:rsidR="00804DC4" w:rsidRPr="00EB7F88">
        <w:rPr>
          <w:rFonts w:ascii="Times New Roman" w:hAnsi="Times New Roman" w:cs="Times New Roman"/>
          <w:sz w:val="28"/>
          <w:szCs w:val="28"/>
        </w:rPr>
        <w:t>100,</w:t>
      </w:r>
      <w:r w:rsidR="00EB7F88" w:rsidRPr="00EB7F88">
        <w:rPr>
          <w:rFonts w:ascii="Times New Roman" w:hAnsi="Times New Roman" w:cs="Times New Roman"/>
          <w:sz w:val="28"/>
          <w:szCs w:val="28"/>
        </w:rPr>
        <w:t>2</w:t>
      </w:r>
      <w:r w:rsidR="00804DC4" w:rsidRPr="00EB7F88">
        <w:rPr>
          <w:rFonts w:ascii="Times New Roman" w:hAnsi="Times New Roman" w:cs="Times New Roman"/>
          <w:sz w:val="28"/>
          <w:szCs w:val="28"/>
        </w:rPr>
        <w:t xml:space="preserve"> </w:t>
      </w:r>
      <w:r w:rsidRPr="00EB7F88">
        <w:rPr>
          <w:rFonts w:ascii="Times New Roman" w:hAnsi="Times New Roman" w:cs="Times New Roman"/>
          <w:sz w:val="28"/>
          <w:szCs w:val="28"/>
        </w:rPr>
        <w:t>% от уточненного плана,</w:t>
      </w:r>
      <w:r w:rsidR="003C4574" w:rsidRPr="00EB7F88">
        <w:rPr>
          <w:rFonts w:ascii="Times New Roman" w:hAnsi="Times New Roman" w:cs="Times New Roman"/>
          <w:sz w:val="28"/>
          <w:szCs w:val="28"/>
        </w:rPr>
        <w:t xml:space="preserve"> </w:t>
      </w:r>
      <w:r w:rsidRPr="00EB7F88">
        <w:rPr>
          <w:rFonts w:ascii="Times New Roman" w:hAnsi="Times New Roman" w:cs="Times New Roman"/>
          <w:sz w:val="28"/>
          <w:szCs w:val="28"/>
        </w:rPr>
        <w:t xml:space="preserve">в том числе: налоговые </w:t>
      </w:r>
      <w:r w:rsidR="003C4574" w:rsidRPr="00EB7F8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B7F88">
        <w:rPr>
          <w:rFonts w:ascii="Times New Roman" w:hAnsi="Times New Roman" w:cs="Times New Roman"/>
          <w:sz w:val="28"/>
          <w:szCs w:val="28"/>
        </w:rPr>
        <w:t xml:space="preserve">и неналоговые доходы на </w:t>
      </w:r>
      <w:r w:rsidR="00EB7F88" w:rsidRPr="00EB7F88">
        <w:rPr>
          <w:rFonts w:ascii="Times New Roman" w:hAnsi="Times New Roman" w:cs="Times New Roman"/>
          <w:sz w:val="28"/>
          <w:szCs w:val="28"/>
        </w:rPr>
        <w:t>101,8</w:t>
      </w:r>
      <w:r w:rsidR="00C15837" w:rsidRPr="00EB7F88">
        <w:rPr>
          <w:rFonts w:ascii="Times New Roman" w:hAnsi="Times New Roman" w:cs="Times New Roman"/>
          <w:sz w:val="28"/>
          <w:szCs w:val="28"/>
        </w:rPr>
        <w:t xml:space="preserve"> </w:t>
      </w:r>
      <w:r w:rsidR="003C4574" w:rsidRPr="00EB7F88">
        <w:rPr>
          <w:rFonts w:ascii="Times New Roman" w:hAnsi="Times New Roman" w:cs="Times New Roman"/>
          <w:sz w:val="28"/>
          <w:szCs w:val="28"/>
        </w:rPr>
        <w:t>%</w:t>
      </w:r>
      <w:r w:rsidRPr="00EB7F88">
        <w:rPr>
          <w:rFonts w:ascii="Times New Roman" w:hAnsi="Times New Roman" w:cs="Times New Roman"/>
          <w:sz w:val="28"/>
          <w:szCs w:val="28"/>
        </w:rPr>
        <w:t>, бе</w:t>
      </w:r>
      <w:r w:rsidR="00F94952" w:rsidRPr="00EB7F88">
        <w:rPr>
          <w:rFonts w:ascii="Times New Roman" w:hAnsi="Times New Roman" w:cs="Times New Roman"/>
          <w:sz w:val="28"/>
          <w:szCs w:val="28"/>
        </w:rPr>
        <w:t xml:space="preserve">звозмездные поступления на </w:t>
      </w:r>
      <w:r w:rsidR="00C15837" w:rsidRPr="00EB7F88">
        <w:rPr>
          <w:rFonts w:ascii="Times New Roman" w:hAnsi="Times New Roman" w:cs="Times New Roman"/>
          <w:sz w:val="28"/>
          <w:szCs w:val="28"/>
        </w:rPr>
        <w:t xml:space="preserve">99,8 </w:t>
      </w:r>
      <w:r w:rsidRPr="00EB7F88">
        <w:rPr>
          <w:rFonts w:ascii="Times New Roman" w:hAnsi="Times New Roman" w:cs="Times New Roman"/>
          <w:sz w:val="28"/>
          <w:szCs w:val="28"/>
        </w:rPr>
        <w:t>%.</w:t>
      </w:r>
    </w:p>
    <w:p w:rsidR="004641C9" w:rsidRPr="00EB7F88" w:rsidRDefault="004641C9" w:rsidP="003C23B2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F88">
        <w:rPr>
          <w:rFonts w:ascii="Times New Roman" w:hAnsi="Times New Roman" w:cs="Times New Roman"/>
          <w:sz w:val="28"/>
          <w:szCs w:val="28"/>
        </w:rPr>
        <w:t>По сравнению с 20</w:t>
      </w:r>
      <w:r w:rsidR="00C15837" w:rsidRPr="00EB7F88">
        <w:rPr>
          <w:rFonts w:ascii="Times New Roman" w:hAnsi="Times New Roman" w:cs="Times New Roman"/>
          <w:sz w:val="28"/>
          <w:szCs w:val="28"/>
        </w:rPr>
        <w:t>2</w:t>
      </w:r>
      <w:r w:rsidR="00EB7F88" w:rsidRPr="00EB7F88">
        <w:rPr>
          <w:rFonts w:ascii="Times New Roman" w:hAnsi="Times New Roman" w:cs="Times New Roman"/>
          <w:sz w:val="28"/>
          <w:szCs w:val="28"/>
        </w:rPr>
        <w:t>1</w:t>
      </w:r>
      <w:r w:rsidR="00C15837" w:rsidRPr="00EB7F88">
        <w:rPr>
          <w:rFonts w:ascii="Times New Roman" w:hAnsi="Times New Roman" w:cs="Times New Roman"/>
          <w:sz w:val="28"/>
          <w:szCs w:val="28"/>
        </w:rPr>
        <w:t xml:space="preserve"> </w:t>
      </w:r>
      <w:r w:rsidRPr="00EB7F88">
        <w:rPr>
          <w:rFonts w:ascii="Times New Roman" w:hAnsi="Times New Roman" w:cs="Times New Roman"/>
          <w:sz w:val="28"/>
          <w:szCs w:val="28"/>
        </w:rPr>
        <w:t xml:space="preserve">годом исполнение бюджета по доходам </w:t>
      </w:r>
      <w:r w:rsidR="00F744D1" w:rsidRPr="00EB7F88">
        <w:rPr>
          <w:rFonts w:ascii="Times New Roman" w:hAnsi="Times New Roman" w:cs="Times New Roman"/>
          <w:sz w:val="28"/>
          <w:szCs w:val="28"/>
        </w:rPr>
        <w:t>уменьшилось</w:t>
      </w:r>
      <w:r w:rsidR="00C15837" w:rsidRPr="00EB7F88">
        <w:rPr>
          <w:rFonts w:ascii="Times New Roman" w:hAnsi="Times New Roman" w:cs="Times New Roman"/>
          <w:sz w:val="28"/>
          <w:szCs w:val="28"/>
        </w:rPr>
        <w:t xml:space="preserve"> на </w:t>
      </w:r>
      <w:r w:rsidR="00EB7F88" w:rsidRPr="00EB7F88">
        <w:rPr>
          <w:rFonts w:ascii="Times New Roman" w:hAnsi="Times New Roman" w:cs="Times New Roman"/>
          <w:sz w:val="28"/>
          <w:szCs w:val="28"/>
        </w:rPr>
        <w:t>460,6</w:t>
      </w:r>
      <w:r w:rsidR="00C15837" w:rsidRPr="00EB7F88">
        <w:rPr>
          <w:rFonts w:ascii="Times New Roman" w:hAnsi="Times New Roman" w:cs="Times New Roman"/>
          <w:sz w:val="28"/>
          <w:szCs w:val="28"/>
        </w:rPr>
        <w:t xml:space="preserve"> т</w:t>
      </w:r>
      <w:r w:rsidRPr="00EB7F88">
        <w:rPr>
          <w:rFonts w:ascii="Times New Roman" w:hAnsi="Times New Roman" w:cs="Times New Roman"/>
          <w:sz w:val="28"/>
          <w:szCs w:val="28"/>
        </w:rPr>
        <w:t xml:space="preserve">ыс. рублей или </w:t>
      </w:r>
      <w:r w:rsidR="00EB7F88" w:rsidRPr="00EB7F88">
        <w:rPr>
          <w:rFonts w:ascii="Times New Roman" w:hAnsi="Times New Roman" w:cs="Times New Roman"/>
          <w:sz w:val="28"/>
          <w:szCs w:val="28"/>
        </w:rPr>
        <w:t>1,7</w:t>
      </w:r>
      <w:r w:rsidR="00C15837" w:rsidRPr="00EB7F88">
        <w:rPr>
          <w:rFonts w:ascii="Times New Roman" w:hAnsi="Times New Roman" w:cs="Times New Roman"/>
          <w:sz w:val="28"/>
          <w:szCs w:val="28"/>
        </w:rPr>
        <w:t xml:space="preserve"> </w:t>
      </w:r>
      <w:r w:rsidRPr="00EB7F88">
        <w:rPr>
          <w:rFonts w:ascii="Times New Roman" w:hAnsi="Times New Roman" w:cs="Times New Roman"/>
          <w:sz w:val="28"/>
          <w:szCs w:val="28"/>
        </w:rPr>
        <w:t>%, при этом налоговые</w:t>
      </w:r>
      <w:r w:rsidR="00BD7055" w:rsidRPr="00EB7F8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B7F88">
        <w:rPr>
          <w:rFonts w:ascii="Times New Roman" w:hAnsi="Times New Roman" w:cs="Times New Roman"/>
          <w:sz w:val="28"/>
          <w:szCs w:val="28"/>
        </w:rPr>
        <w:t>и неналоговые доходы</w:t>
      </w:r>
      <w:r w:rsidR="00C15837" w:rsidRPr="00EB7F88">
        <w:rPr>
          <w:rFonts w:ascii="Times New Roman" w:hAnsi="Times New Roman" w:cs="Times New Roman"/>
          <w:sz w:val="28"/>
          <w:szCs w:val="28"/>
        </w:rPr>
        <w:t xml:space="preserve"> </w:t>
      </w:r>
      <w:r w:rsidR="003C4574" w:rsidRPr="00EB7F88">
        <w:rPr>
          <w:rFonts w:ascii="Times New Roman" w:hAnsi="Times New Roman" w:cs="Times New Roman"/>
          <w:sz w:val="28"/>
          <w:szCs w:val="28"/>
        </w:rPr>
        <w:t xml:space="preserve">увеличились </w:t>
      </w:r>
      <w:r w:rsidRPr="00EB7F88">
        <w:rPr>
          <w:rFonts w:ascii="Times New Roman" w:hAnsi="Times New Roman" w:cs="Times New Roman"/>
          <w:sz w:val="28"/>
          <w:szCs w:val="28"/>
        </w:rPr>
        <w:t xml:space="preserve">на </w:t>
      </w:r>
      <w:r w:rsidR="00EB7F88" w:rsidRPr="00EB7F88">
        <w:rPr>
          <w:rFonts w:ascii="Times New Roman" w:hAnsi="Times New Roman" w:cs="Times New Roman"/>
          <w:sz w:val="28"/>
          <w:szCs w:val="28"/>
        </w:rPr>
        <w:t>902,0</w:t>
      </w:r>
      <w:r w:rsidR="00BD7055" w:rsidRPr="00EB7F88">
        <w:rPr>
          <w:rFonts w:ascii="Times New Roman" w:hAnsi="Times New Roman" w:cs="Times New Roman"/>
          <w:sz w:val="28"/>
          <w:szCs w:val="28"/>
        </w:rPr>
        <w:t xml:space="preserve"> </w:t>
      </w:r>
      <w:r w:rsidRPr="00EB7F88">
        <w:rPr>
          <w:rFonts w:ascii="Times New Roman" w:hAnsi="Times New Roman" w:cs="Times New Roman"/>
          <w:sz w:val="28"/>
          <w:szCs w:val="28"/>
        </w:rPr>
        <w:t>тыс. рублей</w:t>
      </w:r>
      <w:r w:rsidR="003C4574" w:rsidRPr="00EB7F88">
        <w:rPr>
          <w:rFonts w:ascii="Times New Roman" w:hAnsi="Times New Roman" w:cs="Times New Roman"/>
          <w:sz w:val="28"/>
          <w:szCs w:val="28"/>
        </w:rPr>
        <w:t xml:space="preserve"> </w:t>
      </w:r>
      <w:r w:rsidRPr="00EB7F88">
        <w:rPr>
          <w:rFonts w:ascii="Times New Roman" w:hAnsi="Times New Roman" w:cs="Times New Roman"/>
          <w:sz w:val="28"/>
          <w:szCs w:val="28"/>
        </w:rPr>
        <w:t>или</w:t>
      </w:r>
      <w:r w:rsidR="00BD7055" w:rsidRPr="00EB7F88">
        <w:rPr>
          <w:rFonts w:ascii="Times New Roman" w:hAnsi="Times New Roman" w:cs="Times New Roman"/>
          <w:sz w:val="28"/>
          <w:szCs w:val="28"/>
        </w:rPr>
        <w:t xml:space="preserve"> </w:t>
      </w:r>
      <w:r w:rsidR="00EB7F88" w:rsidRPr="00EB7F88">
        <w:rPr>
          <w:rFonts w:ascii="Times New Roman" w:hAnsi="Times New Roman" w:cs="Times New Roman"/>
          <w:sz w:val="28"/>
          <w:szCs w:val="28"/>
        </w:rPr>
        <w:t>18,8</w:t>
      </w:r>
      <w:r w:rsidR="00BD7055" w:rsidRPr="00EB7F88">
        <w:rPr>
          <w:rFonts w:ascii="Times New Roman" w:hAnsi="Times New Roman" w:cs="Times New Roman"/>
          <w:sz w:val="28"/>
          <w:szCs w:val="28"/>
        </w:rPr>
        <w:t xml:space="preserve"> </w:t>
      </w:r>
      <w:r w:rsidRPr="00EB7F88">
        <w:rPr>
          <w:rFonts w:ascii="Times New Roman" w:hAnsi="Times New Roman" w:cs="Times New Roman"/>
          <w:sz w:val="28"/>
          <w:szCs w:val="28"/>
        </w:rPr>
        <w:t xml:space="preserve">%, </w:t>
      </w:r>
      <w:r w:rsidR="00BD7055" w:rsidRPr="00EB7F8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EB7F88">
        <w:rPr>
          <w:rFonts w:ascii="Times New Roman" w:hAnsi="Times New Roman" w:cs="Times New Roman"/>
          <w:sz w:val="28"/>
          <w:szCs w:val="28"/>
        </w:rPr>
        <w:t xml:space="preserve">в части безвозмездных поступлений отмечается </w:t>
      </w:r>
      <w:r w:rsidR="00F744D1" w:rsidRPr="00EB7F88">
        <w:rPr>
          <w:rFonts w:ascii="Times New Roman" w:hAnsi="Times New Roman" w:cs="Times New Roman"/>
          <w:sz w:val="28"/>
          <w:szCs w:val="28"/>
        </w:rPr>
        <w:t>уменьшение</w:t>
      </w:r>
      <w:r w:rsidR="00BD7055" w:rsidRPr="00EB7F88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F94952" w:rsidRPr="00EB7F88">
        <w:rPr>
          <w:rFonts w:ascii="Times New Roman" w:hAnsi="Times New Roman" w:cs="Times New Roman"/>
          <w:sz w:val="28"/>
          <w:szCs w:val="28"/>
        </w:rPr>
        <w:t xml:space="preserve">на </w:t>
      </w:r>
      <w:r w:rsidR="00EB7F88" w:rsidRPr="00EB7F88">
        <w:rPr>
          <w:rFonts w:ascii="Times New Roman" w:hAnsi="Times New Roman" w:cs="Times New Roman"/>
          <w:sz w:val="28"/>
          <w:szCs w:val="28"/>
        </w:rPr>
        <w:t>1 362,6</w:t>
      </w:r>
      <w:r w:rsidR="00BD7055" w:rsidRPr="00EB7F88">
        <w:rPr>
          <w:rFonts w:ascii="Times New Roman" w:hAnsi="Times New Roman" w:cs="Times New Roman"/>
          <w:sz w:val="28"/>
          <w:szCs w:val="28"/>
        </w:rPr>
        <w:t xml:space="preserve"> </w:t>
      </w:r>
      <w:r w:rsidR="00F94952" w:rsidRPr="00EB7F88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EB7F88" w:rsidRPr="00EB7F88">
        <w:rPr>
          <w:rFonts w:ascii="Times New Roman" w:hAnsi="Times New Roman" w:cs="Times New Roman"/>
          <w:sz w:val="28"/>
          <w:szCs w:val="28"/>
        </w:rPr>
        <w:t>6,1</w:t>
      </w:r>
      <w:r w:rsidR="00BD7055" w:rsidRPr="00EB7F88">
        <w:rPr>
          <w:rFonts w:ascii="Times New Roman" w:hAnsi="Times New Roman" w:cs="Times New Roman"/>
          <w:sz w:val="28"/>
          <w:szCs w:val="28"/>
        </w:rPr>
        <w:t xml:space="preserve"> </w:t>
      </w:r>
      <w:r w:rsidRPr="00EB7F88">
        <w:rPr>
          <w:rFonts w:ascii="Times New Roman" w:hAnsi="Times New Roman" w:cs="Times New Roman"/>
          <w:sz w:val="28"/>
          <w:szCs w:val="28"/>
        </w:rPr>
        <w:t xml:space="preserve">%, в основном за счет </w:t>
      </w:r>
      <w:r w:rsidR="00F744D1" w:rsidRPr="00EB7F88">
        <w:rPr>
          <w:rFonts w:ascii="Times New Roman" w:hAnsi="Times New Roman" w:cs="Times New Roman"/>
          <w:sz w:val="28"/>
          <w:szCs w:val="28"/>
        </w:rPr>
        <w:t xml:space="preserve">уменьшения </w:t>
      </w:r>
      <w:r w:rsidR="00F94952" w:rsidRPr="00EB7F88">
        <w:rPr>
          <w:rFonts w:ascii="Times New Roman" w:hAnsi="Times New Roman" w:cs="Times New Roman"/>
          <w:sz w:val="28"/>
          <w:szCs w:val="28"/>
        </w:rPr>
        <w:t>иных межбюджетных трансфертов.</w:t>
      </w:r>
    </w:p>
    <w:p w:rsidR="004641C9" w:rsidRPr="00EB7F88" w:rsidRDefault="004641C9" w:rsidP="003C23B2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F88">
        <w:rPr>
          <w:rFonts w:ascii="Times New Roman" w:hAnsi="Times New Roman" w:cs="Times New Roman"/>
          <w:sz w:val="28"/>
          <w:szCs w:val="28"/>
        </w:rPr>
        <w:t xml:space="preserve">В структуре доходных источников </w:t>
      </w:r>
      <w:r w:rsidR="00EB7F88" w:rsidRPr="00EB7F88">
        <w:rPr>
          <w:rFonts w:ascii="Times New Roman" w:hAnsi="Times New Roman" w:cs="Times New Roman"/>
          <w:sz w:val="28"/>
          <w:szCs w:val="28"/>
        </w:rPr>
        <w:t>увеличилась</w:t>
      </w:r>
      <w:r w:rsidR="00F744D1" w:rsidRPr="00EB7F88">
        <w:rPr>
          <w:rFonts w:ascii="Times New Roman" w:hAnsi="Times New Roman" w:cs="Times New Roman"/>
          <w:sz w:val="28"/>
          <w:szCs w:val="28"/>
        </w:rPr>
        <w:t xml:space="preserve"> </w:t>
      </w:r>
      <w:r w:rsidRPr="00EB7F88">
        <w:rPr>
          <w:rFonts w:ascii="Times New Roman" w:hAnsi="Times New Roman" w:cs="Times New Roman"/>
          <w:sz w:val="28"/>
          <w:szCs w:val="28"/>
        </w:rPr>
        <w:t xml:space="preserve">доля собственных доходов (с </w:t>
      </w:r>
      <w:r w:rsidR="00EB7F88" w:rsidRPr="00EB7F88">
        <w:rPr>
          <w:rFonts w:ascii="Times New Roman" w:hAnsi="Times New Roman" w:cs="Times New Roman"/>
          <w:sz w:val="28"/>
          <w:szCs w:val="28"/>
        </w:rPr>
        <w:t>17,0</w:t>
      </w:r>
      <w:r w:rsidR="00AC6190" w:rsidRPr="00EB7F88">
        <w:rPr>
          <w:rFonts w:ascii="Times New Roman" w:hAnsi="Times New Roman" w:cs="Times New Roman"/>
          <w:sz w:val="28"/>
          <w:szCs w:val="28"/>
        </w:rPr>
        <w:t xml:space="preserve"> %</w:t>
      </w:r>
      <w:r w:rsidR="00BD7055" w:rsidRPr="00EB7F88">
        <w:rPr>
          <w:rFonts w:ascii="Times New Roman" w:hAnsi="Times New Roman" w:cs="Times New Roman"/>
          <w:sz w:val="28"/>
          <w:szCs w:val="28"/>
        </w:rPr>
        <w:t xml:space="preserve"> до </w:t>
      </w:r>
      <w:r w:rsidR="00EB7F88" w:rsidRPr="00EB7F88">
        <w:rPr>
          <w:rFonts w:ascii="Times New Roman" w:hAnsi="Times New Roman" w:cs="Times New Roman"/>
          <w:sz w:val="28"/>
          <w:szCs w:val="28"/>
        </w:rPr>
        <w:t>21,3</w:t>
      </w:r>
      <w:r w:rsidR="00BD7055" w:rsidRPr="00EB7F88">
        <w:rPr>
          <w:rFonts w:ascii="Times New Roman" w:hAnsi="Times New Roman" w:cs="Times New Roman"/>
          <w:sz w:val="28"/>
          <w:szCs w:val="28"/>
        </w:rPr>
        <w:t xml:space="preserve"> %</w:t>
      </w:r>
      <w:r w:rsidRPr="00EB7F88">
        <w:rPr>
          <w:rFonts w:ascii="Times New Roman" w:hAnsi="Times New Roman" w:cs="Times New Roman"/>
          <w:sz w:val="28"/>
          <w:szCs w:val="28"/>
        </w:rPr>
        <w:t>), доля безвозмездных поступлений</w:t>
      </w:r>
      <w:r w:rsidR="00D96771" w:rsidRPr="00EB7F88">
        <w:rPr>
          <w:rFonts w:ascii="Times New Roman" w:hAnsi="Times New Roman" w:cs="Times New Roman"/>
          <w:sz w:val="28"/>
          <w:szCs w:val="28"/>
        </w:rPr>
        <w:t xml:space="preserve"> </w:t>
      </w:r>
      <w:r w:rsidR="00EB7F88" w:rsidRPr="00EB7F88">
        <w:rPr>
          <w:rFonts w:ascii="Times New Roman" w:hAnsi="Times New Roman" w:cs="Times New Roman"/>
          <w:sz w:val="28"/>
          <w:szCs w:val="28"/>
        </w:rPr>
        <w:t>уменьшилась</w:t>
      </w:r>
      <w:r w:rsidR="00BD7055" w:rsidRPr="00EB7F88">
        <w:rPr>
          <w:rFonts w:ascii="Times New Roman" w:hAnsi="Times New Roman" w:cs="Times New Roman"/>
          <w:sz w:val="28"/>
          <w:szCs w:val="28"/>
        </w:rPr>
        <w:t xml:space="preserve"> </w:t>
      </w:r>
      <w:r w:rsidRPr="00EB7F88">
        <w:rPr>
          <w:rFonts w:ascii="Times New Roman" w:hAnsi="Times New Roman" w:cs="Times New Roman"/>
          <w:sz w:val="28"/>
          <w:szCs w:val="28"/>
        </w:rPr>
        <w:t xml:space="preserve">(с </w:t>
      </w:r>
      <w:r w:rsidR="00AC6190" w:rsidRPr="00EB7F88">
        <w:rPr>
          <w:rFonts w:ascii="Times New Roman" w:hAnsi="Times New Roman" w:cs="Times New Roman"/>
          <w:sz w:val="28"/>
          <w:szCs w:val="28"/>
        </w:rPr>
        <w:t>82,</w:t>
      </w:r>
      <w:r w:rsidR="00EB7F88" w:rsidRPr="00EB7F88">
        <w:rPr>
          <w:rFonts w:ascii="Times New Roman" w:hAnsi="Times New Roman" w:cs="Times New Roman"/>
          <w:sz w:val="28"/>
          <w:szCs w:val="28"/>
        </w:rPr>
        <w:t>4</w:t>
      </w:r>
      <w:r w:rsidR="00AC6190" w:rsidRPr="00EB7F88">
        <w:rPr>
          <w:rFonts w:ascii="Times New Roman" w:hAnsi="Times New Roman" w:cs="Times New Roman"/>
          <w:sz w:val="28"/>
          <w:szCs w:val="28"/>
        </w:rPr>
        <w:t xml:space="preserve"> %</w:t>
      </w:r>
      <w:r w:rsidR="00BD7055" w:rsidRPr="00EB7F88">
        <w:rPr>
          <w:rFonts w:ascii="Times New Roman" w:hAnsi="Times New Roman" w:cs="Times New Roman"/>
          <w:sz w:val="28"/>
          <w:szCs w:val="28"/>
        </w:rPr>
        <w:t xml:space="preserve"> до </w:t>
      </w:r>
      <w:r w:rsidR="00EB7F88" w:rsidRPr="00EB7F88">
        <w:rPr>
          <w:rFonts w:ascii="Times New Roman" w:hAnsi="Times New Roman" w:cs="Times New Roman"/>
          <w:sz w:val="28"/>
          <w:szCs w:val="28"/>
        </w:rPr>
        <w:t>78,7</w:t>
      </w:r>
      <w:r w:rsidR="00BD7055" w:rsidRPr="00EB7F88">
        <w:rPr>
          <w:rFonts w:ascii="Times New Roman" w:hAnsi="Times New Roman" w:cs="Times New Roman"/>
          <w:sz w:val="28"/>
          <w:szCs w:val="28"/>
        </w:rPr>
        <w:t xml:space="preserve"> %</w:t>
      </w:r>
      <w:r w:rsidR="00D96771" w:rsidRPr="00EB7F88">
        <w:rPr>
          <w:rFonts w:ascii="Times New Roman" w:hAnsi="Times New Roman" w:cs="Times New Roman"/>
          <w:sz w:val="28"/>
          <w:szCs w:val="28"/>
        </w:rPr>
        <w:t>)</w:t>
      </w:r>
      <w:r w:rsidRPr="00EB7F88">
        <w:rPr>
          <w:rFonts w:ascii="Times New Roman" w:hAnsi="Times New Roman" w:cs="Times New Roman"/>
          <w:sz w:val="28"/>
          <w:szCs w:val="28"/>
        </w:rPr>
        <w:t>.</w:t>
      </w:r>
    </w:p>
    <w:p w:rsidR="004641C9" w:rsidRPr="00A00CC9" w:rsidRDefault="004641C9" w:rsidP="003C23B2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0CC9">
        <w:rPr>
          <w:rFonts w:ascii="Times New Roman" w:hAnsi="Times New Roman" w:cs="Times New Roman"/>
          <w:sz w:val="28"/>
          <w:szCs w:val="28"/>
        </w:rPr>
        <w:t>В структуре доходов бюджета поселения в 20</w:t>
      </w:r>
      <w:r w:rsidR="00BD7055" w:rsidRPr="00A00CC9">
        <w:rPr>
          <w:rFonts w:ascii="Times New Roman" w:hAnsi="Times New Roman" w:cs="Times New Roman"/>
          <w:sz w:val="28"/>
          <w:szCs w:val="28"/>
        </w:rPr>
        <w:t>2</w:t>
      </w:r>
      <w:r w:rsidR="00A00CC9" w:rsidRPr="00A00CC9">
        <w:rPr>
          <w:rFonts w:ascii="Times New Roman" w:hAnsi="Times New Roman" w:cs="Times New Roman"/>
          <w:sz w:val="28"/>
          <w:szCs w:val="28"/>
        </w:rPr>
        <w:t>2</w:t>
      </w:r>
      <w:r w:rsidR="00BD7055" w:rsidRPr="00A00CC9">
        <w:rPr>
          <w:rFonts w:ascii="Times New Roman" w:hAnsi="Times New Roman" w:cs="Times New Roman"/>
          <w:sz w:val="28"/>
          <w:szCs w:val="28"/>
        </w:rPr>
        <w:t xml:space="preserve"> </w:t>
      </w:r>
      <w:r w:rsidRPr="00A00CC9">
        <w:rPr>
          <w:rFonts w:ascii="Times New Roman" w:hAnsi="Times New Roman" w:cs="Times New Roman"/>
          <w:sz w:val="28"/>
          <w:szCs w:val="28"/>
        </w:rPr>
        <w:t xml:space="preserve">году доля налоговых              и неналоговых доходов в общем объеме доходов поселения составила                   </w:t>
      </w:r>
      <w:r w:rsidR="00A00CC9" w:rsidRPr="00A00CC9">
        <w:rPr>
          <w:rFonts w:ascii="Times New Roman" w:hAnsi="Times New Roman" w:cs="Times New Roman"/>
          <w:sz w:val="28"/>
          <w:szCs w:val="28"/>
        </w:rPr>
        <w:t>21,3</w:t>
      </w:r>
      <w:r w:rsidR="00AC6190" w:rsidRPr="00A00CC9">
        <w:rPr>
          <w:rFonts w:ascii="Times New Roman" w:hAnsi="Times New Roman" w:cs="Times New Roman"/>
          <w:sz w:val="28"/>
          <w:szCs w:val="28"/>
        </w:rPr>
        <w:t xml:space="preserve"> </w:t>
      </w:r>
      <w:r w:rsidRPr="00A00CC9">
        <w:rPr>
          <w:rFonts w:ascii="Times New Roman" w:hAnsi="Times New Roman" w:cs="Times New Roman"/>
          <w:sz w:val="28"/>
          <w:szCs w:val="28"/>
        </w:rPr>
        <w:t xml:space="preserve">% или </w:t>
      </w:r>
      <w:r w:rsidR="00A00CC9" w:rsidRPr="00A00CC9">
        <w:rPr>
          <w:rFonts w:ascii="Times New Roman" w:hAnsi="Times New Roman" w:cs="Times New Roman"/>
          <w:sz w:val="28"/>
          <w:szCs w:val="28"/>
        </w:rPr>
        <w:t>5 693,0</w:t>
      </w:r>
      <w:r w:rsidR="00505F01" w:rsidRPr="00A00CC9">
        <w:rPr>
          <w:rFonts w:ascii="Times New Roman" w:hAnsi="Times New Roman" w:cs="Times New Roman"/>
          <w:sz w:val="28"/>
          <w:szCs w:val="28"/>
        </w:rPr>
        <w:t xml:space="preserve"> </w:t>
      </w:r>
      <w:r w:rsidRPr="00A00CC9">
        <w:rPr>
          <w:rFonts w:ascii="Times New Roman" w:hAnsi="Times New Roman" w:cs="Times New Roman"/>
          <w:sz w:val="28"/>
          <w:szCs w:val="28"/>
        </w:rPr>
        <w:t xml:space="preserve">тыс. рублей (в том числе доля налоговых доходов                в общем объеме доходов составила </w:t>
      </w:r>
      <w:r w:rsidR="00A00CC9" w:rsidRPr="00A00CC9">
        <w:rPr>
          <w:rFonts w:ascii="Times New Roman" w:hAnsi="Times New Roman" w:cs="Times New Roman"/>
          <w:sz w:val="28"/>
          <w:szCs w:val="28"/>
        </w:rPr>
        <w:t>16,9</w:t>
      </w:r>
      <w:r w:rsidR="00505F01" w:rsidRPr="00A00CC9">
        <w:rPr>
          <w:rFonts w:ascii="Times New Roman" w:hAnsi="Times New Roman" w:cs="Times New Roman"/>
          <w:sz w:val="28"/>
          <w:szCs w:val="28"/>
        </w:rPr>
        <w:t xml:space="preserve"> </w:t>
      </w:r>
      <w:r w:rsidRPr="00A00CC9">
        <w:rPr>
          <w:rFonts w:ascii="Times New Roman" w:hAnsi="Times New Roman" w:cs="Times New Roman"/>
          <w:sz w:val="28"/>
          <w:szCs w:val="28"/>
        </w:rPr>
        <w:t xml:space="preserve">% или </w:t>
      </w:r>
      <w:r w:rsidR="00A00CC9" w:rsidRPr="00A00CC9">
        <w:rPr>
          <w:rFonts w:ascii="Times New Roman" w:hAnsi="Times New Roman" w:cs="Times New Roman"/>
          <w:sz w:val="28"/>
          <w:szCs w:val="28"/>
        </w:rPr>
        <w:t>4 501,9</w:t>
      </w:r>
      <w:r w:rsidR="00505F01" w:rsidRPr="00A00CC9">
        <w:rPr>
          <w:rFonts w:ascii="Times New Roman" w:hAnsi="Times New Roman" w:cs="Times New Roman"/>
          <w:sz w:val="28"/>
          <w:szCs w:val="28"/>
        </w:rPr>
        <w:t xml:space="preserve"> </w:t>
      </w:r>
      <w:r w:rsidRPr="00A00CC9">
        <w:rPr>
          <w:rFonts w:ascii="Times New Roman" w:hAnsi="Times New Roman" w:cs="Times New Roman"/>
          <w:sz w:val="28"/>
          <w:szCs w:val="28"/>
        </w:rPr>
        <w:t xml:space="preserve">тыс. рублей, доля неналоговых доходов составила </w:t>
      </w:r>
      <w:r w:rsidR="00A00CC9" w:rsidRPr="00A00CC9">
        <w:rPr>
          <w:rFonts w:ascii="Times New Roman" w:hAnsi="Times New Roman" w:cs="Times New Roman"/>
          <w:sz w:val="28"/>
          <w:szCs w:val="28"/>
        </w:rPr>
        <w:t>4,5</w:t>
      </w:r>
      <w:r w:rsidR="00505F01" w:rsidRPr="00A00CC9">
        <w:rPr>
          <w:rFonts w:ascii="Times New Roman" w:hAnsi="Times New Roman" w:cs="Times New Roman"/>
          <w:sz w:val="28"/>
          <w:szCs w:val="28"/>
        </w:rPr>
        <w:t xml:space="preserve"> </w:t>
      </w:r>
      <w:r w:rsidRPr="00A00CC9">
        <w:rPr>
          <w:rFonts w:ascii="Times New Roman" w:hAnsi="Times New Roman" w:cs="Times New Roman"/>
          <w:sz w:val="28"/>
          <w:szCs w:val="28"/>
        </w:rPr>
        <w:t xml:space="preserve">% или </w:t>
      </w:r>
      <w:r w:rsidR="00A00CC9" w:rsidRPr="00A00CC9">
        <w:rPr>
          <w:rFonts w:ascii="Times New Roman" w:hAnsi="Times New Roman" w:cs="Times New Roman"/>
          <w:sz w:val="28"/>
          <w:szCs w:val="28"/>
        </w:rPr>
        <w:t>1 191,1</w:t>
      </w:r>
      <w:r w:rsidR="00505F01" w:rsidRPr="00A00CC9">
        <w:rPr>
          <w:rFonts w:ascii="Times New Roman" w:hAnsi="Times New Roman" w:cs="Times New Roman"/>
          <w:sz w:val="28"/>
          <w:szCs w:val="28"/>
        </w:rPr>
        <w:t xml:space="preserve"> </w:t>
      </w:r>
      <w:r w:rsidRPr="00A00CC9">
        <w:rPr>
          <w:rFonts w:ascii="Times New Roman" w:hAnsi="Times New Roman" w:cs="Times New Roman"/>
          <w:sz w:val="28"/>
          <w:szCs w:val="28"/>
        </w:rPr>
        <w:t>тыс. рубл</w:t>
      </w:r>
      <w:r w:rsidR="00505F01" w:rsidRPr="00A00CC9">
        <w:rPr>
          <w:rFonts w:ascii="Times New Roman" w:hAnsi="Times New Roman" w:cs="Times New Roman"/>
          <w:sz w:val="28"/>
          <w:szCs w:val="28"/>
        </w:rPr>
        <w:t>ь</w:t>
      </w:r>
      <w:r w:rsidRPr="00A00CC9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0C4E6D" w:rsidRPr="006930C3" w:rsidRDefault="004641C9" w:rsidP="003C23B2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0C3">
        <w:rPr>
          <w:rFonts w:ascii="Times New Roman" w:hAnsi="Times New Roman" w:cs="Times New Roman"/>
          <w:sz w:val="28"/>
          <w:szCs w:val="28"/>
        </w:rPr>
        <w:t xml:space="preserve">Наибольший удельный вес </w:t>
      </w:r>
      <w:r w:rsidR="006930C3" w:rsidRPr="006930C3">
        <w:rPr>
          <w:rFonts w:ascii="Times New Roman" w:hAnsi="Times New Roman" w:cs="Times New Roman"/>
          <w:sz w:val="28"/>
          <w:szCs w:val="28"/>
        </w:rPr>
        <w:t>12,9</w:t>
      </w:r>
      <w:r w:rsidR="00505F01" w:rsidRPr="006930C3">
        <w:rPr>
          <w:rFonts w:ascii="Times New Roman" w:hAnsi="Times New Roman" w:cs="Times New Roman"/>
          <w:sz w:val="28"/>
          <w:szCs w:val="28"/>
        </w:rPr>
        <w:t xml:space="preserve"> </w:t>
      </w:r>
      <w:r w:rsidRPr="006930C3">
        <w:rPr>
          <w:rFonts w:ascii="Times New Roman" w:hAnsi="Times New Roman" w:cs="Times New Roman"/>
          <w:sz w:val="28"/>
          <w:szCs w:val="28"/>
        </w:rPr>
        <w:t>% в общем объеме исполненных доходов соста</w:t>
      </w:r>
      <w:r w:rsidR="002F3BC6" w:rsidRPr="006930C3">
        <w:rPr>
          <w:rFonts w:ascii="Times New Roman" w:hAnsi="Times New Roman" w:cs="Times New Roman"/>
          <w:sz w:val="28"/>
          <w:szCs w:val="28"/>
        </w:rPr>
        <w:t xml:space="preserve">вляют налоги на товары (акцизы) </w:t>
      </w:r>
      <w:r w:rsidR="002B5075" w:rsidRPr="006930C3">
        <w:rPr>
          <w:rFonts w:ascii="Times New Roman" w:hAnsi="Times New Roman" w:cs="Times New Roman"/>
          <w:sz w:val="28"/>
          <w:szCs w:val="28"/>
        </w:rPr>
        <w:t>–</w:t>
      </w:r>
      <w:r w:rsidR="008C28D1" w:rsidRPr="006930C3">
        <w:rPr>
          <w:rFonts w:ascii="Times New Roman" w:hAnsi="Times New Roman" w:cs="Times New Roman"/>
          <w:sz w:val="28"/>
          <w:szCs w:val="28"/>
        </w:rPr>
        <w:t xml:space="preserve"> </w:t>
      </w:r>
      <w:r w:rsidR="006930C3" w:rsidRPr="006930C3">
        <w:rPr>
          <w:rFonts w:ascii="Times New Roman" w:hAnsi="Times New Roman" w:cs="Times New Roman"/>
          <w:sz w:val="28"/>
          <w:szCs w:val="28"/>
        </w:rPr>
        <w:t>3 455,1</w:t>
      </w:r>
      <w:r w:rsidR="00505F01" w:rsidRPr="006930C3">
        <w:rPr>
          <w:rFonts w:ascii="Times New Roman" w:hAnsi="Times New Roman" w:cs="Times New Roman"/>
          <w:sz w:val="28"/>
          <w:szCs w:val="28"/>
        </w:rPr>
        <w:t xml:space="preserve"> </w:t>
      </w:r>
      <w:r w:rsidRPr="006930C3">
        <w:rPr>
          <w:rFonts w:ascii="Times New Roman" w:hAnsi="Times New Roman" w:cs="Times New Roman"/>
          <w:sz w:val="28"/>
          <w:szCs w:val="28"/>
        </w:rPr>
        <w:t xml:space="preserve">тыс. рублей </w:t>
      </w:r>
      <w:r w:rsidR="002F3BC6" w:rsidRPr="006930C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930C3">
        <w:rPr>
          <w:rFonts w:ascii="Times New Roman" w:hAnsi="Times New Roman" w:cs="Times New Roman"/>
          <w:sz w:val="28"/>
          <w:szCs w:val="28"/>
        </w:rPr>
        <w:t xml:space="preserve">с исполнением </w:t>
      </w:r>
      <w:r w:rsidR="006930C3" w:rsidRPr="006930C3">
        <w:rPr>
          <w:rFonts w:ascii="Times New Roman" w:hAnsi="Times New Roman" w:cs="Times New Roman"/>
          <w:sz w:val="28"/>
          <w:szCs w:val="28"/>
        </w:rPr>
        <w:t>101,9</w:t>
      </w:r>
      <w:r w:rsidR="00505F01" w:rsidRPr="006930C3">
        <w:rPr>
          <w:rFonts w:ascii="Times New Roman" w:hAnsi="Times New Roman" w:cs="Times New Roman"/>
          <w:sz w:val="28"/>
          <w:szCs w:val="28"/>
        </w:rPr>
        <w:t xml:space="preserve"> </w:t>
      </w:r>
      <w:r w:rsidRPr="006930C3">
        <w:rPr>
          <w:rFonts w:ascii="Times New Roman" w:hAnsi="Times New Roman" w:cs="Times New Roman"/>
          <w:sz w:val="28"/>
          <w:szCs w:val="28"/>
        </w:rPr>
        <w:t>% от годового уточненного плана.</w:t>
      </w:r>
      <w:r w:rsidR="000C4E6D" w:rsidRPr="006930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30C3" w:rsidRPr="006930C3" w:rsidRDefault="006930C3" w:rsidP="006930C3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30C3">
        <w:rPr>
          <w:rFonts w:ascii="Times New Roman" w:hAnsi="Times New Roman" w:cs="Times New Roman"/>
          <w:sz w:val="28"/>
          <w:szCs w:val="28"/>
        </w:rPr>
        <w:t>Налоги на товары (акцизы) в 2022 году</w:t>
      </w:r>
      <w:r w:rsidRPr="006930C3">
        <w:rPr>
          <w:rFonts w:ascii="Times New Roman" w:hAnsi="Times New Roman" w:cs="Times New Roman"/>
          <w:bCs/>
          <w:sz w:val="28"/>
          <w:szCs w:val="28"/>
        </w:rPr>
        <w:t xml:space="preserve"> увеличились                              на 596,5 тыс. рублей, что составило 20,9 % к аналогичному показателю           2021 года.</w:t>
      </w:r>
    </w:p>
    <w:p w:rsidR="004641C9" w:rsidRPr="006930C3" w:rsidRDefault="004641C9" w:rsidP="003C23B2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0C3">
        <w:rPr>
          <w:rFonts w:ascii="Times New Roman" w:hAnsi="Times New Roman" w:cs="Times New Roman"/>
          <w:sz w:val="28"/>
          <w:szCs w:val="28"/>
        </w:rPr>
        <w:t>Поступления по налогам на прибыль, доходам в 20</w:t>
      </w:r>
      <w:r w:rsidR="00B84996" w:rsidRPr="006930C3">
        <w:rPr>
          <w:rFonts w:ascii="Times New Roman" w:hAnsi="Times New Roman" w:cs="Times New Roman"/>
          <w:sz w:val="28"/>
          <w:szCs w:val="28"/>
        </w:rPr>
        <w:t>2</w:t>
      </w:r>
      <w:r w:rsidR="006930C3" w:rsidRPr="006930C3">
        <w:rPr>
          <w:rFonts w:ascii="Times New Roman" w:hAnsi="Times New Roman" w:cs="Times New Roman"/>
          <w:sz w:val="28"/>
          <w:szCs w:val="28"/>
        </w:rPr>
        <w:t>2</w:t>
      </w:r>
      <w:r w:rsidRPr="006930C3">
        <w:rPr>
          <w:rFonts w:ascii="Times New Roman" w:hAnsi="Times New Roman" w:cs="Times New Roman"/>
          <w:sz w:val="28"/>
          <w:szCs w:val="28"/>
        </w:rPr>
        <w:t xml:space="preserve"> году </w:t>
      </w:r>
      <w:r w:rsidR="006930C3" w:rsidRPr="006930C3">
        <w:rPr>
          <w:rFonts w:ascii="Times New Roman" w:hAnsi="Times New Roman" w:cs="Times New Roman"/>
          <w:sz w:val="28"/>
          <w:szCs w:val="28"/>
        </w:rPr>
        <w:t>уменьшились</w:t>
      </w:r>
      <w:r w:rsidR="00505F01" w:rsidRPr="006930C3">
        <w:rPr>
          <w:rFonts w:ascii="Times New Roman" w:hAnsi="Times New Roman" w:cs="Times New Roman"/>
          <w:sz w:val="28"/>
          <w:szCs w:val="28"/>
        </w:rPr>
        <w:t xml:space="preserve"> </w:t>
      </w:r>
      <w:r w:rsidRPr="006930C3">
        <w:rPr>
          <w:rFonts w:ascii="Times New Roman" w:hAnsi="Times New Roman" w:cs="Times New Roman"/>
          <w:sz w:val="28"/>
          <w:szCs w:val="28"/>
        </w:rPr>
        <w:t xml:space="preserve">на </w:t>
      </w:r>
      <w:r w:rsidR="006930C3" w:rsidRPr="006930C3">
        <w:rPr>
          <w:rFonts w:ascii="Times New Roman" w:hAnsi="Times New Roman" w:cs="Times New Roman"/>
          <w:sz w:val="28"/>
          <w:szCs w:val="28"/>
        </w:rPr>
        <w:t>31,7</w:t>
      </w:r>
      <w:r w:rsidR="00505F01" w:rsidRPr="006930C3">
        <w:rPr>
          <w:rFonts w:ascii="Times New Roman" w:hAnsi="Times New Roman" w:cs="Times New Roman"/>
          <w:sz w:val="28"/>
          <w:szCs w:val="28"/>
        </w:rPr>
        <w:t xml:space="preserve"> </w:t>
      </w:r>
      <w:r w:rsidRPr="006930C3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6930C3" w:rsidRPr="006930C3">
        <w:rPr>
          <w:rFonts w:ascii="Times New Roman" w:hAnsi="Times New Roman" w:cs="Times New Roman"/>
          <w:sz w:val="28"/>
          <w:szCs w:val="28"/>
        </w:rPr>
        <w:t>3,6</w:t>
      </w:r>
      <w:r w:rsidR="00505F01" w:rsidRPr="006930C3">
        <w:rPr>
          <w:rFonts w:ascii="Times New Roman" w:hAnsi="Times New Roman" w:cs="Times New Roman"/>
          <w:sz w:val="28"/>
          <w:szCs w:val="28"/>
        </w:rPr>
        <w:t xml:space="preserve"> </w:t>
      </w:r>
      <w:r w:rsidR="00453A35" w:rsidRPr="006930C3">
        <w:rPr>
          <w:rFonts w:ascii="Times New Roman" w:hAnsi="Times New Roman" w:cs="Times New Roman"/>
          <w:sz w:val="28"/>
          <w:szCs w:val="28"/>
        </w:rPr>
        <w:t xml:space="preserve">% </w:t>
      </w:r>
      <w:r w:rsidRPr="006930C3">
        <w:rPr>
          <w:rFonts w:ascii="Times New Roman" w:hAnsi="Times New Roman" w:cs="Times New Roman"/>
          <w:sz w:val="28"/>
          <w:szCs w:val="28"/>
        </w:rPr>
        <w:t>к аналогичному показателю 20</w:t>
      </w:r>
      <w:r w:rsidR="00505F01" w:rsidRPr="006930C3">
        <w:rPr>
          <w:rFonts w:ascii="Times New Roman" w:hAnsi="Times New Roman" w:cs="Times New Roman"/>
          <w:sz w:val="28"/>
          <w:szCs w:val="28"/>
        </w:rPr>
        <w:t>2</w:t>
      </w:r>
      <w:r w:rsidR="006930C3" w:rsidRPr="006930C3">
        <w:rPr>
          <w:rFonts w:ascii="Times New Roman" w:hAnsi="Times New Roman" w:cs="Times New Roman"/>
          <w:sz w:val="28"/>
          <w:szCs w:val="28"/>
        </w:rPr>
        <w:t>1</w:t>
      </w:r>
      <w:r w:rsidRPr="006930C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641C9" w:rsidRPr="006930C3" w:rsidRDefault="004641C9" w:rsidP="00D829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0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Налоги на имущество (налог на имущество физических лиц, земельный налог) в 20</w:t>
      </w:r>
      <w:r w:rsidR="00B84996" w:rsidRPr="006930C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930C3" w:rsidRPr="006930C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93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исполнены в объеме </w:t>
      </w:r>
      <w:r w:rsidR="006930C3" w:rsidRPr="006930C3">
        <w:rPr>
          <w:rFonts w:ascii="Times New Roman" w:eastAsia="Times New Roman" w:hAnsi="Times New Roman" w:cs="Times New Roman"/>
          <w:sz w:val="28"/>
          <w:szCs w:val="28"/>
          <w:lang w:eastAsia="ru-RU"/>
        </w:rPr>
        <w:t>186,6</w:t>
      </w:r>
      <w:r w:rsidR="00D829AF" w:rsidRPr="00693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3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</w:t>
      </w:r>
      <w:r w:rsidR="004E1050" w:rsidRPr="00693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693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AB26CD" w:rsidRPr="00693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30C3" w:rsidRPr="006930C3">
        <w:rPr>
          <w:rFonts w:ascii="Times New Roman" w:eastAsia="Times New Roman" w:hAnsi="Times New Roman" w:cs="Times New Roman"/>
          <w:sz w:val="28"/>
          <w:szCs w:val="28"/>
          <w:lang w:eastAsia="ru-RU"/>
        </w:rPr>
        <w:t>212,0</w:t>
      </w:r>
      <w:r w:rsidR="00D829AF" w:rsidRPr="00693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3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годового уточненного плана; к аналогичному показателю  </w:t>
      </w:r>
      <w:r w:rsidR="004E1050" w:rsidRPr="00693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6930C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829AF" w:rsidRPr="006930C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930C3" w:rsidRPr="006930C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929C7" w:rsidRPr="00693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3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отмечается </w:t>
      </w:r>
      <w:r w:rsidR="007929C7" w:rsidRPr="00693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</w:t>
      </w:r>
      <w:r w:rsidRPr="00693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6930C3" w:rsidRPr="006930C3">
        <w:rPr>
          <w:rFonts w:ascii="Times New Roman" w:eastAsia="Times New Roman" w:hAnsi="Times New Roman" w:cs="Times New Roman"/>
          <w:sz w:val="28"/>
          <w:szCs w:val="28"/>
          <w:lang w:eastAsia="ru-RU"/>
        </w:rPr>
        <w:t>56,7</w:t>
      </w:r>
      <w:r w:rsidR="00D829AF" w:rsidRPr="00693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3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6930C3" w:rsidRPr="006930C3">
        <w:rPr>
          <w:rFonts w:ascii="Times New Roman" w:eastAsia="Times New Roman" w:hAnsi="Times New Roman" w:cs="Times New Roman"/>
          <w:sz w:val="28"/>
          <w:szCs w:val="28"/>
          <w:lang w:eastAsia="ru-RU"/>
        </w:rPr>
        <w:t>43,7</w:t>
      </w:r>
      <w:r w:rsidR="00D829AF" w:rsidRPr="00693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30C3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D6480B" w:rsidRPr="001A1409" w:rsidRDefault="004641C9" w:rsidP="00D648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40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Неналоговые доходы в 20</w:t>
      </w:r>
      <w:r w:rsidR="007929C7" w:rsidRPr="001A140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A1409" w:rsidRPr="001A140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A1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исполнены в объеме</w:t>
      </w:r>
      <w:r w:rsidR="00D6480B" w:rsidRPr="001A1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1A1409" w:rsidRPr="001A1409">
        <w:rPr>
          <w:rFonts w:ascii="Times New Roman" w:eastAsia="Times New Roman" w:hAnsi="Times New Roman" w:cs="Times New Roman"/>
          <w:sz w:val="28"/>
          <w:szCs w:val="28"/>
          <w:lang w:eastAsia="ru-RU"/>
        </w:rPr>
        <w:t>1 191,1</w:t>
      </w:r>
      <w:r w:rsidR="00D6480B" w:rsidRPr="001A1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1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1A1409" w:rsidRPr="001A1409">
        <w:rPr>
          <w:rFonts w:ascii="Times New Roman" w:eastAsia="Times New Roman" w:hAnsi="Times New Roman" w:cs="Times New Roman"/>
          <w:sz w:val="28"/>
          <w:szCs w:val="28"/>
          <w:lang w:eastAsia="ru-RU"/>
        </w:rPr>
        <w:t>87,9</w:t>
      </w:r>
      <w:r w:rsidR="00D6480B" w:rsidRPr="001A1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1409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уточненного плана.</w:t>
      </w:r>
      <w:r w:rsidR="00D6480B" w:rsidRPr="001A1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аналогичному показателю 202</w:t>
      </w:r>
      <w:r w:rsidR="001A1409" w:rsidRPr="001A140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6480B" w:rsidRPr="001A1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отмечается </w:t>
      </w:r>
      <w:r w:rsidR="001A1409" w:rsidRPr="001A140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</w:t>
      </w:r>
      <w:r w:rsidR="00D6480B" w:rsidRPr="001A1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1A1409" w:rsidRPr="001A1409">
        <w:rPr>
          <w:rFonts w:ascii="Times New Roman" w:eastAsia="Times New Roman" w:hAnsi="Times New Roman" w:cs="Times New Roman"/>
          <w:sz w:val="28"/>
          <w:szCs w:val="28"/>
          <w:lang w:eastAsia="ru-RU"/>
        </w:rPr>
        <w:t>270,0</w:t>
      </w:r>
      <w:r w:rsidR="00D6480B" w:rsidRPr="001A1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                                или </w:t>
      </w:r>
      <w:r w:rsidR="001A1409" w:rsidRPr="001A1409">
        <w:rPr>
          <w:rFonts w:ascii="Times New Roman" w:eastAsia="Times New Roman" w:hAnsi="Times New Roman" w:cs="Times New Roman"/>
          <w:sz w:val="28"/>
          <w:szCs w:val="28"/>
          <w:lang w:eastAsia="ru-RU"/>
        </w:rPr>
        <w:t>29,3</w:t>
      </w:r>
      <w:r w:rsidR="00D6480B" w:rsidRPr="001A1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 </w:t>
      </w:r>
    </w:p>
    <w:p w:rsidR="004641C9" w:rsidRPr="001A1409" w:rsidRDefault="00A671BE" w:rsidP="00D648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40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4641C9" w:rsidRPr="001A1409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оходы от использования имущества, находящегося</w:t>
      </w:r>
      <w:r w:rsidR="00D6480B" w:rsidRPr="001A1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4641C9" w:rsidRPr="001A1409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государственной и муниципальной собственности</w:t>
      </w:r>
      <w:r w:rsidRPr="001A1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41C9" w:rsidRPr="001A1409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7929C7" w:rsidRPr="001A140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A1409" w:rsidRPr="001A140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641C9" w:rsidRPr="001A1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исполнены в объеме </w:t>
      </w:r>
      <w:r w:rsidR="001A1409" w:rsidRPr="001A1409">
        <w:rPr>
          <w:rFonts w:ascii="Times New Roman" w:eastAsia="Times New Roman" w:hAnsi="Times New Roman" w:cs="Times New Roman"/>
          <w:sz w:val="28"/>
          <w:szCs w:val="28"/>
          <w:lang w:eastAsia="ru-RU"/>
        </w:rPr>
        <w:t>995,8</w:t>
      </w:r>
      <w:r w:rsidR="00D6480B" w:rsidRPr="001A1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41C9" w:rsidRPr="001A140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Pr="001A1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41C9" w:rsidRPr="001A1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1A1409" w:rsidRPr="001A1409">
        <w:rPr>
          <w:rFonts w:ascii="Times New Roman" w:eastAsia="Times New Roman" w:hAnsi="Times New Roman" w:cs="Times New Roman"/>
          <w:sz w:val="28"/>
          <w:szCs w:val="28"/>
          <w:lang w:eastAsia="ru-RU"/>
        </w:rPr>
        <w:t>105,0</w:t>
      </w:r>
      <w:r w:rsidR="00D6480B" w:rsidRPr="001A1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41C9" w:rsidRPr="001A1409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уточненного плана.</w:t>
      </w:r>
      <w:r w:rsidR="00D6480B" w:rsidRPr="001A1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4641C9" w:rsidRPr="001A1409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аналогичному показателю 20</w:t>
      </w:r>
      <w:r w:rsidR="00D6480B" w:rsidRPr="001A140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A1409" w:rsidRPr="001A140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929C7" w:rsidRPr="001A1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41C9" w:rsidRPr="001A1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отмечается </w:t>
      </w:r>
      <w:r w:rsidR="001A1409" w:rsidRPr="001A140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</w:t>
      </w:r>
      <w:r w:rsidR="00D6480B" w:rsidRPr="001A1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4641C9" w:rsidRPr="001A1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1A1409" w:rsidRPr="001A1409">
        <w:rPr>
          <w:rFonts w:ascii="Times New Roman" w:eastAsia="Times New Roman" w:hAnsi="Times New Roman" w:cs="Times New Roman"/>
          <w:sz w:val="28"/>
          <w:szCs w:val="28"/>
          <w:lang w:eastAsia="ru-RU"/>
        </w:rPr>
        <w:t>298,0</w:t>
      </w:r>
      <w:r w:rsidR="00D6480B" w:rsidRPr="001A1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140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4641C9" w:rsidRPr="001A1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ыс. рублей или </w:t>
      </w:r>
      <w:r w:rsidR="00D6480B" w:rsidRPr="001A1409">
        <w:rPr>
          <w:rFonts w:ascii="Times New Roman" w:eastAsia="Times New Roman" w:hAnsi="Times New Roman" w:cs="Times New Roman"/>
          <w:sz w:val="28"/>
          <w:szCs w:val="28"/>
          <w:lang w:eastAsia="ru-RU"/>
        </w:rPr>
        <w:t>42,</w:t>
      </w:r>
      <w:r w:rsidR="001A1409" w:rsidRPr="001A140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6480B" w:rsidRPr="001A1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41C9" w:rsidRPr="001A1409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1A1409" w:rsidRPr="001A1409" w:rsidRDefault="00E50151" w:rsidP="001A14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409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Штрафы, санкции возмещения ущерба в 202</w:t>
      </w:r>
      <w:r w:rsidR="001A1409" w:rsidRPr="001A140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A1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исполнены                     в объеме </w:t>
      </w:r>
      <w:r w:rsidR="001A1409" w:rsidRPr="001A1409">
        <w:rPr>
          <w:rFonts w:ascii="Times New Roman" w:eastAsia="Times New Roman" w:hAnsi="Times New Roman" w:cs="Times New Roman"/>
          <w:sz w:val="28"/>
          <w:szCs w:val="28"/>
          <w:lang w:eastAsia="ru-RU"/>
        </w:rPr>
        <w:t>195,3</w:t>
      </w:r>
      <w:r w:rsidRPr="001A1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5AC6" w:rsidRPr="001A1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1A1409" w:rsidRPr="001A1409">
        <w:rPr>
          <w:rFonts w:ascii="Times New Roman" w:eastAsia="Times New Roman" w:hAnsi="Times New Roman" w:cs="Times New Roman"/>
          <w:sz w:val="28"/>
          <w:szCs w:val="28"/>
          <w:lang w:eastAsia="ru-RU"/>
        </w:rPr>
        <w:t>47,9</w:t>
      </w:r>
      <w:r w:rsidR="00C35AC6" w:rsidRPr="001A1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</w:t>
      </w:r>
      <w:r w:rsidRPr="001A140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уточненн</w:t>
      </w:r>
      <w:r w:rsidR="00C35AC6" w:rsidRPr="001A1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Pr="001A140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r w:rsidR="00C35AC6" w:rsidRPr="001A1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r w:rsidR="001A1409" w:rsidRPr="001A1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К аналогичному показателю 2021 года отмечается увеличение                                      на 21,9 тыс. рублей или 12,6 %.</w:t>
      </w:r>
    </w:p>
    <w:p w:rsidR="00761B51" w:rsidRPr="001A1409" w:rsidRDefault="004641C9" w:rsidP="00761B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A14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структуре доходов бюджета поселения в 20</w:t>
      </w:r>
      <w:r w:rsidR="008917C4" w:rsidRPr="001A140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A1409" w:rsidRPr="001A140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A1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доля безвозмездных поступлений в общем объеме доходов поселения составила </w:t>
      </w:r>
      <w:r w:rsidR="001A1409" w:rsidRPr="001A1409">
        <w:rPr>
          <w:rFonts w:ascii="Times New Roman" w:eastAsia="Times New Roman" w:hAnsi="Times New Roman" w:cs="Times New Roman"/>
          <w:sz w:val="28"/>
          <w:szCs w:val="28"/>
          <w:lang w:eastAsia="ru-RU"/>
        </w:rPr>
        <w:t>78,7</w:t>
      </w:r>
      <w:r w:rsidR="00C35AC6" w:rsidRPr="001A1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1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или </w:t>
      </w:r>
      <w:r w:rsidR="001A1409" w:rsidRPr="001A1409">
        <w:rPr>
          <w:rFonts w:ascii="Times New Roman" w:eastAsia="Times New Roman" w:hAnsi="Times New Roman" w:cs="Times New Roman"/>
          <w:sz w:val="28"/>
          <w:szCs w:val="28"/>
          <w:lang w:eastAsia="ru-RU"/>
        </w:rPr>
        <w:t>21 020,0</w:t>
      </w:r>
      <w:r w:rsidR="00C35AC6" w:rsidRPr="001A1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Pr="001A1409">
        <w:rPr>
          <w:rFonts w:ascii="Times New Roman" w:eastAsia="Times New Roman" w:hAnsi="Times New Roman" w:cs="Times New Roman"/>
          <w:sz w:val="28"/>
          <w:szCs w:val="28"/>
          <w:lang w:eastAsia="ru-RU"/>
        </w:rPr>
        <w:t>ыс. рублей</w:t>
      </w:r>
      <w:r w:rsidR="00761B51" w:rsidRPr="001A1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A140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</w:t>
      </w:r>
      <w:r w:rsidR="00761B51" w:rsidRPr="001A1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1A1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дотаций в общем объеме доходов составила </w:t>
      </w:r>
      <w:r w:rsidR="001A1409" w:rsidRPr="001A1409">
        <w:rPr>
          <w:rFonts w:ascii="Times New Roman" w:eastAsia="Times New Roman" w:hAnsi="Times New Roman" w:cs="Times New Roman"/>
          <w:sz w:val="28"/>
          <w:szCs w:val="28"/>
          <w:lang w:eastAsia="ru-RU"/>
        </w:rPr>
        <w:t>60,3</w:t>
      </w:r>
      <w:r w:rsidR="00C35AC6" w:rsidRPr="001A1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1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или </w:t>
      </w:r>
      <w:r w:rsidR="001A1409" w:rsidRPr="001A1409">
        <w:rPr>
          <w:rFonts w:ascii="Times New Roman" w:eastAsia="Times New Roman" w:hAnsi="Times New Roman" w:cs="Times New Roman"/>
          <w:sz w:val="28"/>
          <w:szCs w:val="28"/>
          <w:lang w:eastAsia="ru-RU"/>
        </w:rPr>
        <w:t>16 117,4</w:t>
      </w:r>
      <w:r w:rsidR="00C35AC6" w:rsidRPr="001A1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1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</w:t>
      </w:r>
      <w:r w:rsidR="001A1409" w:rsidRPr="001A1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субсидий 2,1 % или 551,8 тыс. рублей, </w:t>
      </w:r>
      <w:r w:rsidRPr="001A14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субвенций</w:t>
      </w:r>
      <w:r w:rsidR="00761B51" w:rsidRPr="001A1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1409" w:rsidRPr="001A1409">
        <w:rPr>
          <w:rFonts w:ascii="Times New Roman" w:eastAsia="Times New Roman" w:hAnsi="Times New Roman" w:cs="Times New Roman"/>
          <w:sz w:val="28"/>
          <w:szCs w:val="28"/>
          <w:lang w:eastAsia="ru-RU"/>
        </w:rPr>
        <w:t>1,0</w:t>
      </w:r>
      <w:r w:rsidR="00C35AC6" w:rsidRPr="001A1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1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или </w:t>
      </w:r>
      <w:r w:rsidR="001A1409" w:rsidRPr="001A1409">
        <w:rPr>
          <w:rFonts w:ascii="Times New Roman" w:eastAsia="Times New Roman" w:hAnsi="Times New Roman" w:cs="Times New Roman"/>
          <w:sz w:val="28"/>
          <w:szCs w:val="28"/>
          <w:lang w:eastAsia="ru-RU"/>
        </w:rPr>
        <w:t>261,7</w:t>
      </w:r>
      <w:r w:rsidR="00C35AC6" w:rsidRPr="001A1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1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доля иных межбюджетных трансфертов составила </w:t>
      </w:r>
      <w:r w:rsidR="001A1409" w:rsidRPr="001A1409">
        <w:rPr>
          <w:rFonts w:ascii="Times New Roman" w:eastAsia="Times New Roman" w:hAnsi="Times New Roman" w:cs="Times New Roman"/>
          <w:sz w:val="28"/>
          <w:szCs w:val="28"/>
          <w:lang w:eastAsia="ru-RU"/>
        </w:rPr>
        <w:t>15,3</w:t>
      </w:r>
      <w:r w:rsidR="00C35AC6" w:rsidRPr="001A1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1409">
        <w:rPr>
          <w:rFonts w:ascii="Times New Roman" w:eastAsia="Times New Roman" w:hAnsi="Times New Roman" w:cs="Times New Roman"/>
          <w:sz w:val="28"/>
          <w:szCs w:val="28"/>
          <w:lang w:eastAsia="ru-RU"/>
        </w:rPr>
        <w:t>% или</w:t>
      </w:r>
      <w:proofErr w:type="gramEnd"/>
      <w:r w:rsidRPr="001A1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1409" w:rsidRPr="001A1409">
        <w:rPr>
          <w:rFonts w:ascii="Times New Roman" w:eastAsia="Times New Roman" w:hAnsi="Times New Roman" w:cs="Times New Roman"/>
          <w:sz w:val="28"/>
          <w:szCs w:val="28"/>
          <w:lang w:eastAsia="ru-RU"/>
        </w:rPr>
        <w:t>4 089,1</w:t>
      </w:r>
      <w:r w:rsidR="00C35AC6" w:rsidRPr="001A1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140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761B51" w:rsidRPr="001A14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41C9" w:rsidRPr="001A1409" w:rsidRDefault="004641C9" w:rsidP="003C23B2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1A1409">
        <w:rPr>
          <w:rFonts w:ascii="Times New Roman" w:hAnsi="Times New Roman" w:cs="Times New Roman"/>
          <w:bCs/>
          <w:sz w:val="28"/>
          <w:szCs w:val="28"/>
          <w:u w:val="single"/>
        </w:rPr>
        <w:t xml:space="preserve">Исполнение показателей расходной части бюджета сельского поселения </w:t>
      </w:r>
      <w:proofErr w:type="spellStart"/>
      <w:r w:rsidR="00B55B51" w:rsidRPr="001A1409">
        <w:rPr>
          <w:rFonts w:ascii="Times New Roman" w:hAnsi="Times New Roman" w:cs="Times New Roman"/>
          <w:bCs/>
          <w:sz w:val="28"/>
          <w:szCs w:val="28"/>
          <w:u w:val="single"/>
        </w:rPr>
        <w:t>Цингалы</w:t>
      </w:r>
      <w:proofErr w:type="spellEnd"/>
      <w:r w:rsidRPr="001A1409">
        <w:rPr>
          <w:rFonts w:ascii="Times New Roman" w:hAnsi="Times New Roman" w:cs="Times New Roman"/>
          <w:bCs/>
          <w:sz w:val="28"/>
          <w:szCs w:val="28"/>
          <w:u w:val="single"/>
        </w:rPr>
        <w:t>:</w:t>
      </w:r>
    </w:p>
    <w:p w:rsidR="00E75CF5" w:rsidRPr="00A93B78" w:rsidRDefault="00E75CF5" w:rsidP="00E75C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93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отчетном периоде в бюджет сельского поселения изменения вносились </w:t>
      </w:r>
      <w:r w:rsidR="00A93B78" w:rsidRPr="00A93B7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93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 (первоначальный бюджет – решение Совета депутатов сельского поселения от 30.12.202</w:t>
      </w:r>
      <w:r w:rsidR="00A93B78" w:rsidRPr="00A93B7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93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A93B78" w:rsidRPr="00A93B78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Pr="00A93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сельского поселения </w:t>
      </w:r>
      <w:proofErr w:type="spellStart"/>
      <w:r w:rsidRPr="00A93B78">
        <w:rPr>
          <w:rFonts w:ascii="Times New Roman" w:eastAsia="Times New Roman" w:hAnsi="Times New Roman" w:cs="Times New Roman"/>
          <w:sz w:val="28"/>
          <w:szCs w:val="28"/>
          <w:lang w:eastAsia="ru-RU"/>
        </w:rPr>
        <w:t>Цингалы</w:t>
      </w:r>
      <w:proofErr w:type="spellEnd"/>
      <w:r w:rsidRPr="00A93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 w:rsidR="00A93B78" w:rsidRPr="00A93B7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93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A93B78" w:rsidRPr="00A93B7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93B78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A93B78" w:rsidRPr="00A93B7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93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годов»),                                 с последующим оформлением решений Совета депутатов сельского поселения: от </w:t>
      </w:r>
      <w:r w:rsidR="00A93B78" w:rsidRPr="00A93B78">
        <w:rPr>
          <w:rFonts w:ascii="Times New Roman" w:eastAsia="Times New Roman" w:hAnsi="Times New Roman" w:cs="Times New Roman"/>
          <w:sz w:val="28"/>
          <w:szCs w:val="28"/>
          <w:lang w:eastAsia="ru-RU"/>
        </w:rPr>
        <w:t>31.01.2022</w:t>
      </w:r>
      <w:r w:rsidRPr="00A93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1, от </w:t>
      </w:r>
      <w:r w:rsidR="00A93B78" w:rsidRPr="00A93B78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A93B78">
        <w:rPr>
          <w:rFonts w:ascii="Times New Roman" w:eastAsia="Times New Roman" w:hAnsi="Times New Roman" w:cs="Times New Roman"/>
          <w:sz w:val="28"/>
          <w:szCs w:val="28"/>
          <w:lang w:eastAsia="ru-RU"/>
        </w:rPr>
        <w:t>.03.202</w:t>
      </w:r>
      <w:r w:rsidR="00A93B78" w:rsidRPr="00A93B7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93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5, от </w:t>
      </w:r>
      <w:r w:rsidR="00A93B78" w:rsidRPr="00A93B78">
        <w:rPr>
          <w:rFonts w:ascii="Times New Roman" w:eastAsia="Times New Roman" w:hAnsi="Times New Roman" w:cs="Times New Roman"/>
          <w:sz w:val="28"/>
          <w:szCs w:val="28"/>
          <w:lang w:eastAsia="ru-RU"/>
        </w:rPr>
        <w:t>31.03.2022</w:t>
      </w:r>
      <w:r w:rsidRPr="00A93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A93B78" w:rsidRPr="00A93B7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93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              от </w:t>
      </w:r>
      <w:r w:rsidR="00A93B78" w:rsidRPr="00A93B78">
        <w:rPr>
          <w:rFonts w:ascii="Times New Roman" w:eastAsia="Times New Roman" w:hAnsi="Times New Roman" w:cs="Times New Roman"/>
          <w:sz w:val="28"/>
          <w:szCs w:val="28"/>
          <w:lang w:eastAsia="ru-RU"/>
        </w:rPr>
        <w:t>28.04.2022</w:t>
      </w:r>
      <w:r w:rsidRPr="00A93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 w:rsidR="00A93B78" w:rsidRPr="00A93B7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93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</w:t>
      </w:r>
      <w:r w:rsidR="00A93B78" w:rsidRPr="00A93B78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A93B78">
        <w:rPr>
          <w:rFonts w:ascii="Times New Roman" w:eastAsia="Times New Roman" w:hAnsi="Times New Roman" w:cs="Times New Roman"/>
          <w:sz w:val="28"/>
          <w:szCs w:val="28"/>
          <w:lang w:eastAsia="ru-RU"/>
        </w:rPr>
        <w:t>.06.202</w:t>
      </w:r>
      <w:r w:rsidR="00A93B78" w:rsidRPr="00A93B7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93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 w:rsidR="00A93B78" w:rsidRPr="00A93B7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93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</w:t>
      </w:r>
      <w:r w:rsidR="00A93B78" w:rsidRPr="00A93B78">
        <w:rPr>
          <w:rFonts w:ascii="Times New Roman" w:eastAsia="Times New Roman" w:hAnsi="Times New Roman" w:cs="Times New Roman"/>
          <w:sz w:val="28"/>
          <w:szCs w:val="28"/>
          <w:lang w:eastAsia="ru-RU"/>
        </w:rPr>
        <w:t>10.11.2022</w:t>
      </w:r>
      <w:r w:rsidRPr="00A93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A93B78" w:rsidRPr="00A93B78"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Pr="00A93B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D57A78" w:rsidRPr="005C3CD8" w:rsidRDefault="0004050B" w:rsidP="00761B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6AA">
        <w:rPr>
          <w:rFonts w:ascii="Times New Roman" w:hAnsi="Times New Roman" w:cs="Times New Roman"/>
          <w:sz w:val="28"/>
          <w:szCs w:val="28"/>
        </w:rPr>
        <w:t>В</w:t>
      </w:r>
      <w:r w:rsidR="00775441" w:rsidRPr="001A06AA">
        <w:rPr>
          <w:rFonts w:ascii="Times New Roman" w:hAnsi="Times New Roman" w:cs="Times New Roman"/>
          <w:sz w:val="28"/>
          <w:szCs w:val="28"/>
        </w:rPr>
        <w:t xml:space="preserve"> </w:t>
      </w:r>
      <w:r w:rsidRPr="001A0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сравнении </w:t>
      </w:r>
      <w:r w:rsidR="00D57A78" w:rsidRPr="001A06AA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первоначальным бюджетом расходы сельского поселения в 202</w:t>
      </w:r>
      <w:r w:rsidRPr="001A06A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57A78" w:rsidRPr="001A0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увеличены на </w:t>
      </w:r>
      <w:r w:rsidR="001A06AA" w:rsidRPr="001A06AA">
        <w:rPr>
          <w:rFonts w:ascii="Times New Roman" w:eastAsia="Times New Roman" w:hAnsi="Times New Roman" w:cs="Times New Roman"/>
          <w:sz w:val="28"/>
          <w:szCs w:val="28"/>
          <w:lang w:eastAsia="ru-RU"/>
        </w:rPr>
        <w:t>1,1</w:t>
      </w:r>
      <w:r w:rsidR="00D57A78" w:rsidRPr="001A0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или </w:t>
      </w:r>
      <w:r w:rsidR="001A06AA" w:rsidRPr="001A06AA">
        <w:rPr>
          <w:rFonts w:ascii="Times New Roman" w:eastAsia="Times New Roman" w:hAnsi="Times New Roman" w:cs="Times New Roman"/>
          <w:sz w:val="28"/>
          <w:szCs w:val="28"/>
          <w:lang w:eastAsia="ru-RU"/>
        </w:rPr>
        <w:t>307,6</w:t>
      </w:r>
      <w:r w:rsidR="00761B51" w:rsidRPr="001A0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7A78" w:rsidRPr="001A0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</w:t>
      </w:r>
      <w:r w:rsidR="00D57A78" w:rsidRPr="005C3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(Таблица </w:t>
      </w:r>
      <w:r w:rsidR="00775441" w:rsidRPr="005C3CD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C3CD8" w:rsidRPr="005C3CD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42AEB" w:rsidRDefault="00F42AEB" w:rsidP="00761B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CD8" w:rsidRDefault="005C3CD8" w:rsidP="00761B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AEB" w:rsidRDefault="00F42AEB" w:rsidP="00761B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AEB" w:rsidRDefault="00F42AEB" w:rsidP="00761B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AEB" w:rsidRDefault="00F42AEB" w:rsidP="00761B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AEB" w:rsidRPr="001A06AA" w:rsidRDefault="00F42AEB" w:rsidP="00761B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A78" w:rsidRPr="001A06AA" w:rsidRDefault="00D57A78" w:rsidP="003C23B2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1A06A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Таблица </w:t>
      </w:r>
      <w:r w:rsidR="00775441" w:rsidRPr="001A06A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4</w:t>
      </w:r>
    </w:p>
    <w:p w:rsidR="00D57A78" w:rsidRPr="001A06AA" w:rsidRDefault="00D57A78" w:rsidP="003C23B2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A06AA">
        <w:rPr>
          <w:rFonts w:ascii="Times New Roman" w:eastAsia="Times New Roman" w:hAnsi="Times New Roman" w:cs="Times New Roman"/>
          <w:sz w:val="16"/>
          <w:szCs w:val="16"/>
          <w:lang w:eastAsia="ru-RU"/>
        </w:rPr>
        <w:t>тыс. рублей</w:t>
      </w: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2128"/>
        <w:gridCol w:w="1700"/>
        <w:gridCol w:w="1133"/>
        <w:gridCol w:w="991"/>
      </w:tblGrid>
      <w:tr w:rsidR="00775441" w:rsidRPr="001A06AA" w:rsidTr="00EF6165">
        <w:trPr>
          <w:trHeight w:val="409"/>
        </w:trPr>
        <w:tc>
          <w:tcPr>
            <w:tcW w:w="1758" w:type="pct"/>
            <w:vMerge w:val="restart"/>
            <w:shd w:val="clear" w:color="auto" w:fill="auto"/>
            <w:noWrap/>
            <w:vAlign w:val="center"/>
            <w:hideMark/>
          </w:tcPr>
          <w:p w:rsidR="00775441" w:rsidRPr="001A06AA" w:rsidRDefault="00775441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06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разделов расходов</w:t>
            </w:r>
          </w:p>
        </w:tc>
        <w:tc>
          <w:tcPr>
            <w:tcW w:w="1159" w:type="pct"/>
            <w:vMerge w:val="restart"/>
            <w:shd w:val="clear" w:color="auto" w:fill="auto"/>
            <w:vAlign w:val="center"/>
            <w:hideMark/>
          </w:tcPr>
          <w:p w:rsidR="00775441" w:rsidRPr="001A06AA" w:rsidRDefault="00775441" w:rsidP="0004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06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Первоначальный                план на 202</w:t>
            </w:r>
            <w:r w:rsidR="0004050B" w:rsidRPr="001A06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  <w:r w:rsidRPr="001A06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год,                         (решение Совета                  депутатов                                        от </w:t>
            </w:r>
            <w:r w:rsidR="0004050B" w:rsidRPr="001A06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30.12.2021</w:t>
            </w:r>
            <w:r w:rsidRPr="001A06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№ </w:t>
            </w:r>
            <w:r w:rsidR="0004050B" w:rsidRPr="001A06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</w:t>
            </w:r>
            <w:r w:rsidRPr="001A06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26" w:type="pct"/>
            <w:vMerge w:val="restart"/>
            <w:vAlign w:val="center"/>
          </w:tcPr>
          <w:p w:rsidR="00775441" w:rsidRPr="001A06AA" w:rsidRDefault="0004050B" w:rsidP="0004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06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Уточненный                            план на 2022 год,                      тыс. рублей                   (решение Совета депутатов                            от 10.11.2022 № 42)</w:t>
            </w:r>
          </w:p>
        </w:tc>
        <w:tc>
          <w:tcPr>
            <w:tcW w:w="1157" w:type="pct"/>
            <w:gridSpan w:val="2"/>
            <w:shd w:val="clear" w:color="auto" w:fill="auto"/>
            <w:vAlign w:val="center"/>
            <w:hideMark/>
          </w:tcPr>
          <w:p w:rsidR="00775441" w:rsidRPr="001A06AA" w:rsidRDefault="00775441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06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Отклонение</w:t>
            </w:r>
            <w:proofErr w:type="gramStart"/>
            <w:r w:rsidRPr="001A06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(+/-)</w:t>
            </w:r>
            <w:proofErr w:type="gramEnd"/>
          </w:p>
        </w:tc>
      </w:tr>
      <w:tr w:rsidR="00775441" w:rsidRPr="001A06AA" w:rsidTr="00635C5D">
        <w:trPr>
          <w:trHeight w:val="595"/>
        </w:trPr>
        <w:tc>
          <w:tcPr>
            <w:tcW w:w="1758" w:type="pct"/>
            <w:vMerge/>
            <w:vAlign w:val="center"/>
            <w:hideMark/>
          </w:tcPr>
          <w:p w:rsidR="00775441" w:rsidRPr="001A06AA" w:rsidRDefault="00775441" w:rsidP="003C2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59" w:type="pct"/>
            <w:vMerge/>
            <w:vAlign w:val="center"/>
            <w:hideMark/>
          </w:tcPr>
          <w:p w:rsidR="00775441" w:rsidRPr="001A06AA" w:rsidRDefault="00775441" w:rsidP="003C2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26" w:type="pct"/>
            <w:vMerge/>
            <w:vAlign w:val="center"/>
          </w:tcPr>
          <w:p w:rsidR="00775441" w:rsidRPr="001A06AA" w:rsidRDefault="00775441" w:rsidP="00E1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17" w:type="pct"/>
            <w:shd w:val="clear" w:color="000000" w:fill="FFFFFF"/>
            <w:vAlign w:val="center"/>
            <w:hideMark/>
          </w:tcPr>
          <w:p w:rsidR="00775441" w:rsidRPr="001A06AA" w:rsidRDefault="00775441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06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775441" w:rsidRPr="001A06AA" w:rsidRDefault="00775441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06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%</w:t>
            </w:r>
          </w:p>
        </w:tc>
      </w:tr>
      <w:tr w:rsidR="0004050B" w:rsidRPr="001A06AA" w:rsidTr="00EF6165">
        <w:trPr>
          <w:trHeight w:val="300"/>
        </w:trPr>
        <w:tc>
          <w:tcPr>
            <w:tcW w:w="1758" w:type="pct"/>
            <w:shd w:val="clear" w:color="auto" w:fill="auto"/>
            <w:vAlign w:val="center"/>
            <w:hideMark/>
          </w:tcPr>
          <w:p w:rsidR="0004050B" w:rsidRPr="001A06AA" w:rsidRDefault="0004050B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06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04050B" w:rsidRPr="001A06AA" w:rsidRDefault="0004050B" w:rsidP="0004050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06AA">
              <w:rPr>
                <w:rFonts w:ascii="Times New Roman" w:hAnsi="Times New Roman" w:cs="Times New Roman"/>
                <w:sz w:val="16"/>
                <w:szCs w:val="16"/>
              </w:rPr>
              <w:t>13 544,2</w:t>
            </w:r>
          </w:p>
        </w:tc>
        <w:tc>
          <w:tcPr>
            <w:tcW w:w="926" w:type="pct"/>
            <w:vAlign w:val="center"/>
          </w:tcPr>
          <w:p w:rsidR="0004050B" w:rsidRPr="001A06AA" w:rsidRDefault="0004050B" w:rsidP="0004050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06AA">
              <w:rPr>
                <w:rFonts w:ascii="Times New Roman" w:hAnsi="Times New Roman" w:cs="Times New Roman"/>
                <w:sz w:val="16"/>
                <w:szCs w:val="16"/>
              </w:rPr>
              <w:t>13 547,9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:rsidR="0004050B" w:rsidRPr="001A06AA" w:rsidRDefault="0004050B" w:rsidP="0004050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06AA">
              <w:rPr>
                <w:rFonts w:ascii="Times New Roman" w:hAnsi="Times New Roman" w:cs="Times New Roman"/>
                <w:sz w:val="16"/>
                <w:szCs w:val="16"/>
              </w:rPr>
              <w:t>3,7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04050B" w:rsidRPr="001A06AA" w:rsidRDefault="0004050B" w:rsidP="0004050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06A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04050B" w:rsidRPr="001A06AA" w:rsidTr="00EF6165">
        <w:trPr>
          <w:trHeight w:val="300"/>
        </w:trPr>
        <w:tc>
          <w:tcPr>
            <w:tcW w:w="1758" w:type="pct"/>
            <w:shd w:val="clear" w:color="auto" w:fill="auto"/>
            <w:vAlign w:val="center"/>
            <w:hideMark/>
          </w:tcPr>
          <w:p w:rsidR="0004050B" w:rsidRPr="001A06AA" w:rsidRDefault="0004050B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06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04050B" w:rsidRPr="001A06AA" w:rsidRDefault="0004050B" w:rsidP="0004050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06AA">
              <w:rPr>
                <w:rFonts w:ascii="Times New Roman" w:hAnsi="Times New Roman" w:cs="Times New Roman"/>
                <w:sz w:val="16"/>
                <w:szCs w:val="16"/>
              </w:rPr>
              <w:t>246,9</w:t>
            </w:r>
          </w:p>
        </w:tc>
        <w:tc>
          <w:tcPr>
            <w:tcW w:w="926" w:type="pct"/>
            <w:vAlign w:val="center"/>
          </w:tcPr>
          <w:p w:rsidR="0004050B" w:rsidRPr="001A06AA" w:rsidRDefault="0004050B" w:rsidP="0004050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06AA">
              <w:rPr>
                <w:rFonts w:ascii="Times New Roman" w:hAnsi="Times New Roman" w:cs="Times New Roman"/>
                <w:sz w:val="16"/>
                <w:szCs w:val="16"/>
              </w:rPr>
              <w:t>261,7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:rsidR="0004050B" w:rsidRPr="001A06AA" w:rsidRDefault="0004050B" w:rsidP="0004050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06AA">
              <w:rPr>
                <w:rFonts w:ascii="Times New Roman" w:hAnsi="Times New Roman" w:cs="Times New Roman"/>
                <w:sz w:val="16"/>
                <w:szCs w:val="16"/>
              </w:rPr>
              <w:t>14,8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04050B" w:rsidRPr="001A06AA" w:rsidRDefault="0004050B" w:rsidP="0004050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06AA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</w:tr>
      <w:tr w:rsidR="0004050B" w:rsidRPr="001A06AA" w:rsidTr="00EF6165">
        <w:trPr>
          <w:trHeight w:val="450"/>
        </w:trPr>
        <w:tc>
          <w:tcPr>
            <w:tcW w:w="1758" w:type="pct"/>
            <w:shd w:val="clear" w:color="auto" w:fill="auto"/>
            <w:vAlign w:val="center"/>
            <w:hideMark/>
          </w:tcPr>
          <w:p w:rsidR="0004050B" w:rsidRPr="001A06AA" w:rsidRDefault="0004050B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06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04050B" w:rsidRPr="001A06AA" w:rsidRDefault="0004050B" w:rsidP="0004050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06AA">
              <w:rPr>
                <w:rFonts w:ascii="Times New Roman" w:hAnsi="Times New Roman" w:cs="Times New Roman"/>
                <w:sz w:val="16"/>
                <w:szCs w:val="16"/>
              </w:rPr>
              <w:t>646,3</w:t>
            </w:r>
          </w:p>
        </w:tc>
        <w:tc>
          <w:tcPr>
            <w:tcW w:w="926" w:type="pct"/>
            <w:vAlign w:val="center"/>
          </w:tcPr>
          <w:p w:rsidR="0004050B" w:rsidRPr="001A06AA" w:rsidRDefault="0004050B" w:rsidP="0004050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06AA">
              <w:rPr>
                <w:rFonts w:ascii="Times New Roman" w:hAnsi="Times New Roman" w:cs="Times New Roman"/>
                <w:sz w:val="16"/>
                <w:szCs w:val="16"/>
              </w:rPr>
              <w:t>649,9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:rsidR="0004050B" w:rsidRPr="001A06AA" w:rsidRDefault="0004050B" w:rsidP="0004050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06AA">
              <w:rPr>
                <w:rFonts w:ascii="Times New Roman" w:hAnsi="Times New Roman" w:cs="Times New Roman"/>
                <w:sz w:val="16"/>
                <w:szCs w:val="16"/>
              </w:rPr>
              <w:t>3,6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04050B" w:rsidRPr="001A06AA" w:rsidRDefault="0004050B" w:rsidP="0004050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06AA"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</w:tr>
      <w:tr w:rsidR="0004050B" w:rsidRPr="001A06AA" w:rsidTr="00EF6165">
        <w:trPr>
          <w:trHeight w:val="300"/>
        </w:trPr>
        <w:tc>
          <w:tcPr>
            <w:tcW w:w="1758" w:type="pct"/>
            <w:shd w:val="clear" w:color="auto" w:fill="auto"/>
            <w:vAlign w:val="center"/>
            <w:hideMark/>
          </w:tcPr>
          <w:p w:rsidR="0004050B" w:rsidRPr="001A06AA" w:rsidRDefault="0004050B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06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04050B" w:rsidRPr="001A06AA" w:rsidRDefault="0004050B" w:rsidP="0004050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06AA">
              <w:rPr>
                <w:rFonts w:ascii="Times New Roman" w:hAnsi="Times New Roman" w:cs="Times New Roman"/>
                <w:sz w:val="16"/>
                <w:szCs w:val="16"/>
              </w:rPr>
              <w:t>3 110,7</w:t>
            </w:r>
          </w:p>
        </w:tc>
        <w:tc>
          <w:tcPr>
            <w:tcW w:w="926" w:type="pct"/>
            <w:vAlign w:val="center"/>
          </w:tcPr>
          <w:p w:rsidR="0004050B" w:rsidRPr="001A06AA" w:rsidRDefault="0004050B" w:rsidP="0004050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06AA">
              <w:rPr>
                <w:rFonts w:ascii="Times New Roman" w:hAnsi="Times New Roman" w:cs="Times New Roman"/>
                <w:sz w:val="16"/>
                <w:szCs w:val="16"/>
              </w:rPr>
              <w:t>3 837,3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:rsidR="0004050B" w:rsidRPr="001A06AA" w:rsidRDefault="0004050B" w:rsidP="0004050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06AA">
              <w:rPr>
                <w:rFonts w:ascii="Times New Roman" w:hAnsi="Times New Roman" w:cs="Times New Roman"/>
                <w:sz w:val="16"/>
                <w:szCs w:val="16"/>
              </w:rPr>
              <w:t>726,6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04050B" w:rsidRPr="001A06AA" w:rsidRDefault="0004050B" w:rsidP="0004050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06AA">
              <w:rPr>
                <w:rFonts w:ascii="Times New Roman" w:hAnsi="Times New Roman" w:cs="Times New Roman"/>
                <w:sz w:val="16"/>
                <w:szCs w:val="16"/>
              </w:rPr>
              <w:t>23,4</w:t>
            </w:r>
          </w:p>
        </w:tc>
      </w:tr>
      <w:tr w:rsidR="0004050B" w:rsidRPr="001A06AA" w:rsidTr="00EF6165">
        <w:trPr>
          <w:trHeight w:val="300"/>
        </w:trPr>
        <w:tc>
          <w:tcPr>
            <w:tcW w:w="1758" w:type="pct"/>
            <w:shd w:val="clear" w:color="auto" w:fill="auto"/>
            <w:vAlign w:val="center"/>
            <w:hideMark/>
          </w:tcPr>
          <w:p w:rsidR="0004050B" w:rsidRPr="001A06AA" w:rsidRDefault="0004050B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06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04050B" w:rsidRPr="001A06AA" w:rsidRDefault="0004050B" w:rsidP="0004050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06AA">
              <w:rPr>
                <w:rFonts w:ascii="Times New Roman" w:hAnsi="Times New Roman" w:cs="Times New Roman"/>
                <w:sz w:val="16"/>
                <w:szCs w:val="16"/>
              </w:rPr>
              <w:t>6 187,0</w:t>
            </w:r>
          </w:p>
        </w:tc>
        <w:tc>
          <w:tcPr>
            <w:tcW w:w="926" w:type="pct"/>
            <w:vAlign w:val="center"/>
          </w:tcPr>
          <w:p w:rsidR="0004050B" w:rsidRPr="001A06AA" w:rsidRDefault="0004050B" w:rsidP="0004050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06AA">
              <w:rPr>
                <w:rFonts w:ascii="Times New Roman" w:hAnsi="Times New Roman" w:cs="Times New Roman"/>
                <w:sz w:val="16"/>
                <w:szCs w:val="16"/>
              </w:rPr>
              <w:t>4 134,8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:rsidR="0004050B" w:rsidRPr="001A06AA" w:rsidRDefault="0004050B" w:rsidP="0004050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06AA">
              <w:rPr>
                <w:rFonts w:ascii="Times New Roman" w:hAnsi="Times New Roman" w:cs="Times New Roman"/>
                <w:sz w:val="16"/>
                <w:szCs w:val="16"/>
              </w:rPr>
              <w:t>-2 052,2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04050B" w:rsidRPr="001A06AA" w:rsidRDefault="0004050B" w:rsidP="0004050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06AA">
              <w:rPr>
                <w:rFonts w:ascii="Times New Roman" w:hAnsi="Times New Roman" w:cs="Times New Roman"/>
                <w:sz w:val="16"/>
                <w:szCs w:val="16"/>
              </w:rPr>
              <w:t>-33,2</w:t>
            </w:r>
          </w:p>
        </w:tc>
      </w:tr>
      <w:tr w:rsidR="0004050B" w:rsidRPr="001A06AA" w:rsidTr="00EF6165">
        <w:trPr>
          <w:trHeight w:val="300"/>
        </w:trPr>
        <w:tc>
          <w:tcPr>
            <w:tcW w:w="1758" w:type="pct"/>
            <w:shd w:val="clear" w:color="auto" w:fill="auto"/>
            <w:vAlign w:val="center"/>
            <w:hideMark/>
          </w:tcPr>
          <w:p w:rsidR="0004050B" w:rsidRPr="001A06AA" w:rsidRDefault="0004050B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06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04050B" w:rsidRPr="001A06AA" w:rsidRDefault="0004050B" w:rsidP="0004050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06A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26" w:type="pct"/>
            <w:vAlign w:val="center"/>
          </w:tcPr>
          <w:p w:rsidR="0004050B" w:rsidRPr="001A06AA" w:rsidRDefault="0004050B" w:rsidP="0004050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06A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:rsidR="0004050B" w:rsidRPr="001A06AA" w:rsidRDefault="0004050B" w:rsidP="0004050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06A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04050B" w:rsidRPr="001A06AA" w:rsidRDefault="001A06AA" w:rsidP="0004050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4050B" w:rsidRPr="001A06AA" w:rsidTr="00EF6165">
        <w:trPr>
          <w:trHeight w:val="300"/>
        </w:trPr>
        <w:tc>
          <w:tcPr>
            <w:tcW w:w="1758" w:type="pct"/>
            <w:shd w:val="clear" w:color="auto" w:fill="auto"/>
            <w:vAlign w:val="center"/>
            <w:hideMark/>
          </w:tcPr>
          <w:p w:rsidR="0004050B" w:rsidRPr="001A06AA" w:rsidRDefault="0004050B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06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04050B" w:rsidRPr="001A06AA" w:rsidRDefault="0004050B" w:rsidP="0004050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06A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26" w:type="pct"/>
            <w:vAlign w:val="center"/>
          </w:tcPr>
          <w:p w:rsidR="0004050B" w:rsidRPr="001A06AA" w:rsidRDefault="0004050B" w:rsidP="0004050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06AA"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:rsidR="0004050B" w:rsidRPr="001A06AA" w:rsidRDefault="0004050B" w:rsidP="0004050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06AA"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04050B" w:rsidRPr="001A06AA" w:rsidRDefault="001A06AA" w:rsidP="0004050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4050B" w:rsidRPr="001A06AA" w:rsidTr="00EF6165">
        <w:trPr>
          <w:trHeight w:val="300"/>
        </w:trPr>
        <w:tc>
          <w:tcPr>
            <w:tcW w:w="1758" w:type="pct"/>
            <w:shd w:val="clear" w:color="auto" w:fill="auto"/>
            <w:vAlign w:val="center"/>
            <w:hideMark/>
          </w:tcPr>
          <w:p w:rsidR="0004050B" w:rsidRPr="001A06AA" w:rsidRDefault="0004050B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06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04050B" w:rsidRPr="001A06AA" w:rsidRDefault="0004050B" w:rsidP="0004050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06AA">
              <w:rPr>
                <w:rFonts w:ascii="Times New Roman" w:hAnsi="Times New Roman" w:cs="Times New Roman"/>
                <w:sz w:val="16"/>
                <w:szCs w:val="16"/>
              </w:rPr>
              <w:t>3 232,3</w:t>
            </w:r>
          </w:p>
        </w:tc>
        <w:tc>
          <w:tcPr>
            <w:tcW w:w="926" w:type="pct"/>
            <w:vAlign w:val="center"/>
          </w:tcPr>
          <w:p w:rsidR="0004050B" w:rsidRPr="001A06AA" w:rsidRDefault="0004050B" w:rsidP="0004050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06AA">
              <w:rPr>
                <w:rFonts w:ascii="Times New Roman" w:hAnsi="Times New Roman" w:cs="Times New Roman"/>
                <w:sz w:val="16"/>
                <w:szCs w:val="16"/>
              </w:rPr>
              <w:t>5 051,1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:rsidR="0004050B" w:rsidRPr="001A06AA" w:rsidRDefault="0004050B" w:rsidP="0004050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06AA">
              <w:rPr>
                <w:rFonts w:ascii="Times New Roman" w:hAnsi="Times New Roman" w:cs="Times New Roman"/>
                <w:sz w:val="16"/>
                <w:szCs w:val="16"/>
              </w:rPr>
              <w:t>1 818,8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04050B" w:rsidRPr="001A06AA" w:rsidRDefault="0004050B" w:rsidP="0004050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06AA">
              <w:rPr>
                <w:rFonts w:ascii="Times New Roman" w:hAnsi="Times New Roman" w:cs="Times New Roman"/>
                <w:sz w:val="16"/>
                <w:szCs w:val="16"/>
              </w:rPr>
              <w:t>56,3</w:t>
            </w:r>
          </w:p>
        </w:tc>
      </w:tr>
      <w:tr w:rsidR="0004050B" w:rsidRPr="001A06AA" w:rsidTr="00EF6165">
        <w:trPr>
          <w:trHeight w:val="300"/>
        </w:trPr>
        <w:tc>
          <w:tcPr>
            <w:tcW w:w="1758" w:type="pct"/>
            <w:shd w:val="clear" w:color="auto" w:fill="auto"/>
            <w:vAlign w:val="center"/>
            <w:hideMark/>
          </w:tcPr>
          <w:p w:rsidR="0004050B" w:rsidRPr="001A06AA" w:rsidRDefault="0004050B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06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Здравоохранение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04050B" w:rsidRPr="001A06AA" w:rsidRDefault="0004050B" w:rsidP="0004050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06A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26" w:type="pct"/>
            <w:vAlign w:val="center"/>
          </w:tcPr>
          <w:p w:rsidR="0004050B" w:rsidRPr="001A06AA" w:rsidRDefault="0004050B" w:rsidP="0004050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06AA">
              <w:rPr>
                <w:rFonts w:ascii="Times New Roman" w:hAnsi="Times New Roman" w:cs="Times New Roman"/>
                <w:sz w:val="16"/>
                <w:szCs w:val="16"/>
              </w:rPr>
              <w:t>82,9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:rsidR="0004050B" w:rsidRPr="001A06AA" w:rsidRDefault="0004050B" w:rsidP="0004050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06AA">
              <w:rPr>
                <w:rFonts w:ascii="Times New Roman" w:hAnsi="Times New Roman" w:cs="Times New Roman"/>
                <w:sz w:val="16"/>
                <w:szCs w:val="16"/>
              </w:rPr>
              <w:t>82,9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04050B" w:rsidRPr="001A06AA" w:rsidRDefault="001A06AA" w:rsidP="0004050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4050B" w:rsidRPr="001A06AA" w:rsidTr="00EF6165">
        <w:trPr>
          <w:trHeight w:val="300"/>
        </w:trPr>
        <w:tc>
          <w:tcPr>
            <w:tcW w:w="1758" w:type="pct"/>
            <w:shd w:val="clear" w:color="auto" w:fill="auto"/>
            <w:vAlign w:val="center"/>
            <w:hideMark/>
          </w:tcPr>
          <w:p w:rsidR="0004050B" w:rsidRPr="001A06AA" w:rsidRDefault="0004050B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06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04050B" w:rsidRPr="001A06AA" w:rsidRDefault="0004050B" w:rsidP="0004050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06AA">
              <w:rPr>
                <w:rFonts w:ascii="Times New Roman" w:hAnsi="Times New Roman" w:cs="Times New Roman"/>
                <w:sz w:val="16"/>
                <w:szCs w:val="16"/>
              </w:rPr>
              <w:t>180,0</w:t>
            </w:r>
          </w:p>
        </w:tc>
        <w:tc>
          <w:tcPr>
            <w:tcW w:w="926" w:type="pct"/>
            <w:vAlign w:val="center"/>
          </w:tcPr>
          <w:p w:rsidR="0004050B" w:rsidRPr="001A06AA" w:rsidRDefault="0004050B" w:rsidP="0004050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06AA">
              <w:rPr>
                <w:rFonts w:ascii="Times New Roman" w:hAnsi="Times New Roman" w:cs="Times New Roman"/>
                <w:sz w:val="16"/>
                <w:szCs w:val="16"/>
              </w:rPr>
              <w:t>180,0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:rsidR="0004050B" w:rsidRPr="001A06AA" w:rsidRDefault="0004050B" w:rsidP="0004050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06A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04050B" w:rsidRPr="001A06AA" w:rsidRDefault="0004050B" w:rsidP="0004050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06A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04050B" w:rsidRPr="001A06AA" w:rsidTr="00EF6165">
        <w:trPr>
          <w:trHeight w:val="300"/>
        </w:trPr>
        <w:tc>
          <w:tcPr>
            <w:tcW w:w="1758" w:type="pct"/>
            <w:shd w:val="clear" w:color="auto" w:fill="auto"/>
            <w:vAlign w:val="center"/>
            <w:hideMark/>
          </w:tcPr>
          <w:p w:rsidR="0004050B" w:rsidRPr="001A06AA" w:rsidRDefault="0004050B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06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04050B" w:rsidRPr="001A06AA" w:rsidRDefault="0004050B" w:rsidP="0004050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06AA">
              <w:rPr>
                <w:rFonts w:ascii="Times New Roman" w:hAnsi="Times New Roman" w:cs="Times New Roman"/>
                <w:sz w:val="16"/>
                <w:szCs w:val="16"/>
              </w:rPr>
              <w:t>350,6</w:t>
            </w:r>
          </w:p>
        </w:tc>
        <w:tc>
          <w:tcPr>
            <w:tcW w:w="926" w:type="pct"/>
            <w:vAlign w:val="center"/>
          </w:tcPr>
          <w:p w:rsidR="0004050B" w:rsidRPr="001A06AA" w:rsidRDefault="0004050B" w:rsidP="0004050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06A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:rsidR="0004050B" w:rsidRPr="001A06AA" w:rsidRDefault="0004050B" w:rsidP="0004050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06AA">
              <w:rPr>
                <w:rFonts w:ascii="Times New Roman" w:hAnsi="Times New Roman" w:cs="Times New Roman"/>
                <w:sz w:val="16"/>
                <w:szCs w:val="16"/>
              </w:rPr>
              <w:t>-350,6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04050B" w:rsidRPr="001A06AA" w:rsidRDefault="0004050B" w:rsidP="0004050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06AA">
              <w:rPr>
                <w:rFonts w:ascii="Times New Roman" w:hAnsi="Times New Roman" w:cs="Times New Roman"/>
                <w:sz w:val="16"/>
                <w:szCs w:val="16"/>
              </w:rPr>
              <w:t>-100,0</w:t>
            </w:r>
          </w:p>
        </w:tc>
      </w:tr>
      <w:tr w:rsidR="0004050B" w:rsidRPr="00021185" w:rsidTr="00635C5D">
        <w:trPr>
          <w:trHeight w:val="341"/>
        </w:trPr>
        <w:tc>
          <w:tcPr>
            <w:tcW w:w="1758" w:type="pct"/>
            <w:shd w:val="clear" w:color="auto" w:fill="auto"/>
            <w:vAlign w:val="center"/>
            <w:hideMark/>
          </w:tcPr>
          <w:p w:rsidR="0004050B" w:rsidRPr="001A06AA" w:rsidRDefault="0004050B" w:rsidP="003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06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ВСЕГО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04050B" w:rsidRPr="001A06AA" w:rsidRDefault="0004050B" w:rsidP="0004050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A06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27 498,0</w:t>
            </w:r>
          </w:p>
        </w:tc>
        <w:tc>
          <w:tcPr>
            <w:tcW w:w="926" w:type="pct"/>
            <w:vAlign w:val="center"/>
          </w:tcPr>
          <w:p w:rsidR="0004050B" w:rsidRPr="001A06AA" w:rsidRDefault="0004050B" w:rsidP="0004050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A06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27 805,7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:rsidR="0004050B" w:rsidRPr="001A06AA" w:rsidRDefault="0004050B" w:rsidP="0004050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A06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307,6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04050B" w:rsidRPr="0004050B" w:rsidRDefault="0004050B" w:rsidP="0004050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A06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1,1</w:t>
            </w:r>
          </w:p>
        </w:tc>
      </w:tr>
    </w:tbl>
    <w:p w:rsidR="00775441" w:rsidRPr="00021185" w:rsidRDefault="00775441" w:rsidP="004318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D57A78" w:rsidRPr="00123AAA" w:rsidRDefault="00D57A78" w:rsidP="004318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23AA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3 статьи 217 Бюджетного кодекса Российской Федерации, решени</w:t>
      </w:r>
      <w:r w:rsidR="00123AAA" w:rsidRPr="00123AAA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123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сельского поселения </w:t>
      </w:r>
      <w:r w:rsidR="00123AAA" w:rsidRPr="00123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30.12.2021 № 37 «О бюджете сельского поселения </w:t>
      </w:r>
      <w:proofErr w:type="spellStart"/>
      <w:r w:rsidR="00123AAA" w:rsidRPr="00123AA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Цингалы</w:t>
      </w:r>
      <w:proofErr w:type="spellEnd"/>
      <w:r w:rsidR="00123AAA" w:rsidRPr="00123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2022 год и плановый период 2023-2024 годов»</w:t>
      </w:r>
      <w:r w:rsidR="004318EC" w:rsidRPr="00123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3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определены </w:t>
      </w:r>
      <w:r w:rsidR="004318EC" w:rsidRPr="00123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дополнительные </w:t>
      </w:r>
      <w:r w:rsidRPr="00123AA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внесения в 202</w:t>
      </w:r>
      <w:r w:rsidR="00123AAA" w:rsidRPr="00123AA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23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изменений в сводную бюджетную роспись без внесения изменений в решение о бюджете сельского поселения.</w:t>
      </w:r>
      <w:proofErr w:type="gramEnd"/>
    </w:p>
    <w:p w:rsidR="00635C5D" w:rsidRPr="009E67D6" w:rsidRDefault="00D57A78" w:rsidP="00EF61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7D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сравнении с первоначально утвержденным планом на 202</w:t>
      </w:r>
      <w:r w:rsidR="009E67D6" w:rsidRPr="009E67D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E6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уменьшены расходы по </w:t>
      </w:r>
      <w:r w:rsidR="005C238F" w:rsidRPr="009E67D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E6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разделам:</w:t>
      </w:r>
      <w:r w:rsidR="00635C5D" w:rsidRPr="009E6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67D6" w:rsidRPr="009E67D6" w:rsidRDefault="009E67D6" w:rsidP="00EF61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«Культура и кинематография» на 1 818,8 тыс. рулей или 56,3 %, </w:t>
      </w:r>
    </w:p>
    <w:p w:rsidR="009E67D6" w:rsidRPr="009E67D6" w:rsidRDefault="009E67D6" w:rsidP="009E67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7D6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«Национальная экономика» на 726,6 тыс. рублей или 23,4 %.</w:t>
      </w:r>
    </w:p>
    <w:p w:rsidR="00CF7244" w:rsidRDefault="00CF7244" w:rsidP="00CF7244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плановых значений произошло по следующим разделам:</w:t>
      </w:r>
    </w:p>
    <w:p w:rsidR="00CF7244" w:rsidRDefault="00CF7244" w:rsidP="00CF7244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«Физическая культура и спорт» на 350,6 тыс. рублей или 100,0%;</w:t>
      </w:r>
    </w:p>
    <w:p w:rsidR="00CF7244" w:rsidRPr="0040003C" w:rsidRDefault="00CF7244" w:rsidP="00CF7244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58B">
        <w:rPr>
          <w:rFonts w:ascii="Times New Roman" w:eastAsia="Times New Roman" w:hAnsi="Times New Roman" w:cs="Times New Roman"/>
          <w:sz w:val="28"/>
          <w:szCs w:val="28"/>
          <w:lang w:eastAsia="ru-RU"/>
        </w:rPr>
        <w:t>«Жилищно-коммунальное хозяйство»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2 052,2 тыс. рублей                    или 33,2 %.</w:t>
      </w:r>
    </w:p>
    <w:p w:rsidR="004641C9" w:rsidRPr="00E55CE9" w:rsidRDefault="004641C9" w:rsidP="00A65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расходной части бюджета сельского поселения </w:t>
      </w:r>
      <w:proofErr w:type="spellStart"/>
      <w:r w:rsidR="00B55B51" w:rsidRPr="00E55CE9">
        <w:rPr>
          <w:rFonts w:ascii="Times New Roman" w:eastAsia="Times New Roman" w:hAnsi="Times New Roman" w:cs="Times New Roman"/>
          <w:sz w:val="28"/>
          <w:szCs w:val="28"/>
          <w:lang w:eastAsia="ru-RU"/>
        </w:rPr>
        <w:t>Цингалы</w:t>
      </w:r>
      <w:proofErr w:type="spellEnd"/>
      <w:r w:rsidRPr="00E55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</w:t>
      </w:r>
      <w:r w:rsidR="003C48B4" w:rsidRPr="00E55CE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55CE9" w:rsidRPr="00E55CE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55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разрезе разделов бюджетной классификации представлено</w:t>
      </w:r>
      <w:r w:rsidR="009604D0" w:rsidRPr="00E55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E55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Таблице </w:t>
      </w:r>
      <w:r w:rsidR="00A65CE6" w:rsidRPr="00E55CE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55C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2C33" w:rsidRPr="00E55CE9" w:rsidRDefault="00022C33" w:rsidP="003C23B2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E55CE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Таблица </w:t>
      </w:r>
      <w:r w:rsidR="00A65CE6" w:rsidRPr="00E55CE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5</w:t>
      </w:r>
    </w:p>
    <w:p w:rsidR="00022C33" w:rsidRPr="00E55CE9" w:rsidRDefault="00022C33" w:rsidP="003C23B2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55CE9">
        <w:rPr>
          <w:rFonts w:ascii="Times New Roman" w:eastAsia="Times New Roman" w:hAnsi="Times New Roman" w:cs="Times New Roman"/>
          <w:sz w:val="16"/>
          <w:szCs w:val="16"/>
          <w:lang w:eastAsia="ru-RU"/>
        </w:rPr>
        <w:t>тыс. рублей</w:t>
      </w:r>
    </w:p>
    <w:tbl>
      <w:tblPr>
        <w:tblW w:w="4884" w:type="pct"/>
        <w:tblInd w:w="108" w:type="dxa"/>
        <w:tblLook w:val="04A0"/>
      </w:tblPr>
      <w:tblGrid>
        <w:gridCol w:w="2371"/>
        <w:gridCol w:w="1871"/>
        <w:gridCol w:w="1548"/>
        <w:gridCol w:w="1720"/>
        <w:gridCol w:w="1562"/>
      </w:tblGrid>
      <w:tr w:rsidR="00541772" w:rsidRPr="00021185" w:rsidTr="00635C5D">
        <w:trPr>
          <w:trHeight w:val="667"/>
        </w:trPr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CE6" w:rsidRPr="00E55CE9" w:rsidRDefault="00A65CE6" w:rsidP="00A6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5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разделов расходов</w:t>
            </w:r>
          </w:p>
        </w:tc>
        <w:tc>
          <w:tcPr>
            <w:tcW w:w="1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CE6" w:rsidRPr="00E55CE9" w:rsidRDefault="00541772" w:rsidP="00E5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5C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Уточненный план </w:t>
            </w:r>
            <w:r w:rsidRPr="00E55C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на 202</w:t>
            </w:r>
            <w:r w:rsidR="00E55CE9" w:rsidRPr="00E55C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  <w:r w:rsidRPr="00E55C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                        (ф. 0503117)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CE6" w:rsidRPr="00E55CE9" w:rsidRDefault="00A65CE6" w:rsidP="00A6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5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Исполнено </w:t>
            </w:r>
          </w:p>
          <w:p w:rsidR="00A65CE6" w:rsidRPr="00E55CE9" w:rsidRDefault="00A65CE6" w:rsidP="00E5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5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 202</w:t>
            </w:r>
            <w:r w:rsidR="00E55CE9" w:rsidRPr="00E55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r w:rsidRPr="00E55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CE6" w:rsidRPr="00E55CE9" w:rsidRDefault="00A65CE6" w:rsidP="00A6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5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Отклонение </w:t>
            </w:r>
          </w:p>
          <w:p w:rsidR="00A65CE6" w:rsidRPr="00E55CE9" w:rsidRDefault="00A65CE6" w:rsidP="00A6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5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(+/-) 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CE6" w:rsidRPr="00E55CE9" w:rsidRDefault="00A65CE6" w:rsidP="00A6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5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595C18" w:rsidRPr="00021185" w:rsidTr="00216AB1">
        <w:trPr>
          <w:trHeight w:val="212"/>
        </w:trPr>
        <w:tc>
          <w:tcPr>
            <w:tcW w:w="1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18" w:rsidRPr="00E55CE9" w:rsidRDefault="00595C18" w:rsidP="00A6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C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18" w:rsidRPr="00595C18" w:rsidRDefault="00595C18" w:rsidP="00595C1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5C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13 547,9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18" w:rsidRPr="00595C18" w:rsidRDefault="00595C18" w:rsidP="00595C1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5C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13 420,3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18" w:rsidRPr="00595C18" w:rsidRDefault="00595C18" w:rsidP="00595C1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5C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127,6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18" w:rsidRPr="00595C18" w:rsidRDefault="00595C18" w:rsidP="00595C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95C1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99,1</w:t>
            </w:r>
          </w:p>
        </w:tc>
      </w:tr>
      <w:tr w:rsidR="00595C18" w:rsidRPr="00021185" w:rsidTr="00216AB1">
        <w:trPr>
          <w:trHeight w:val="271"/>
        </w:trPr>
        <w:tc>
          <w:tcPr>
            <w:tcW w:w="1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18" w:rsidRPr="00E55CE9" w:rsidRDefault="00595C18" w:rsidP="00A6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C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18" w:rsidRPr="00595C18" w:rsidRDefault="00595C18" w:rsidP="00595C1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5C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261,7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18" w:rsidRPr="00595C18" w:rsidRDefault="00595C18" w:rsidP="00595C1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5C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261,7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18" w:rsidRPr="00595C18" w:rsidRDefault="00595C18" w:rsidP="00595C1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5C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18" w:rsidRPr="00595C18" w:rsidRDefault="00595C18" w:rsidP="00595C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95C1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595C18" w:rsidRPr="00021185" w:rsidTr="00216AB1">
        <w:trPr>
          <w:trHeight w:val="249"/>
        </w:trPr>
        <w:tc>
          <w:tcPr>
            <w:tcW w:w="1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18" w:rsidRPr="00E55CE9" w:rsidRDefault="00595C18" w:rsidP="00A6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C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18" w:rsidRPr="00595C18" w:rsidRDefault="00595C18" w:rsidP="00595C1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5C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649,9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18" w:rsidRPr="00595C18" w:rsidRDefault="00595C18" w:rsidP="00595C1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5C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649,8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18" w:rsidRPr="00595C18" w:rsidRDefault="00595C18" w:rsidP="00595C1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5C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18" w:rsidRPr="00595C18" w:rsidRDefault="00595C18" w:rsidP="00595C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95C1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595C18" w:rsidRPr="00021185" w:rsidTr="00216AB1">
        <w:trPr>
          <w:trHeight w:val="284"/>
        </w:trPr>
        <w:tc>
          <w:tcPr>
            <w:tcW w:w="1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18" w:rsidRPr="00E55CE9" w:rsidRDefault="00595C18" w:rsidP="00A6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C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18" w:rsidRPr="00595C18" w:rsidRDefault="00595C18" w:rsidP="00595C1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5C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3 837,3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18" w:rsidRPr="00595C18" w:rsidRDefault="00595C18" w:rsidP="00595C1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5C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3 529,3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18" w:rsidRPr="00595C18" w:rsidRDefault="00595C18" w:rsidP="00595C1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5C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308,0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18" w:rsidRPr="00595C18" w:rsidRDefault="00595C18" w:rsidP="00595C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95C1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92,0</w:t>
            </w:r>
          </w:p>
        </w:tc>
      </w:tr>
      <w:tr w:rsidR="00595C18" w:rsidRPr="00021185" w:rsidTr="00635C5D">
        <w:trPr>
          <w:trHeight w:val="426"/>
        </w:trPr>
        <w:tc>
          <w:tcPr>
            <w:tcW w:w="1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18" w:rsidRPr="00E55CE9" w:rsidRDefault="00595C18" w:rsidP="00A6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C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18" w:rsidRPr="00595C18" w:rsidRDefault="00595C18" w:rsidP="00595C1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5C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4 134,8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18" w:rsidRPr="00595C18" w:rsidRDefault="00595C18" w:rsidP="00595C1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5C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4 093,1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18" w:rsidRPr="00595C18" w:rsidRDefault="00595C18" w:rsidP="00595C1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5C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41,7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18" w:rsidRPr="00595C18" w:rsidRDefault="00595C18" w:rsidP="00595C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95C1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99,0</w:t>
            </w:r>
          </w:p>
        </w:tc>
      </w:tr>
      <w:tr w:rsidR="00595C18" w:rsidRPr="00021185" w:rsidTr="00216AB1">
        <w:trPr>
          <w:trHeight w:val="283"/>
        </w:trPr>
        <w:tc>
          <w:tcPr>
            <w:tcW w:w="1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18" w:rsidRPr="00E55CE9" w:rsidRDefault="00595C18" w:rsidP="00A6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C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18" w:rsidRPr="00595C18" w:rsidRDefault="00595C18" w:rsidP="00595C1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5C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18" w:rsidRPr="00595C18" w:rsidRDefault="00595C18" w:rsidP="00595C1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5C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18" w:rsidRPr="00595C18" w:rsidRDefault="00595C18" w:rsidP="00595C1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5C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18" w:rsidRPr="00595C18" w:rsidRDefault="00595C18" w:rsidP="00595C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95C1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595C18" w:rsidRPr="00021185" w:rsidTr="00216AB1">
        <w:trPr>
          <w:trHeight w:val="245"/>
        </w:trPr>
        <w:tc>
          <w:tcPr>
            <w:tcW w:w="1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18" w:rsidRPr="00E55CE9" w:rsidRDefault="00595C18" w:rsidP="00A6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C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18" w:rsidRPr="00595C18" w:rsidRDefault="00595C18" w:rsidP="00595C1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5C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18" w:rsidRPr="00595C18" w:rsidRDefault="00595C18" w:rsidP="00595C1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5C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18" w:rsidRPr="00595C18" w:rsidRDefault="00595C18" w:rsidP="00595C1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5C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18" w:rsidRPr="00595C18" w:rsidRDefault="00595C18" w:rsidP="00595C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95C1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595C18" w:rsidRPr="00021185" w:rsidTr="00216AB1">
        <w:trPr>
          <w:trHeight w:val="278"/>
        </w:trPr>
        <w:tc>
          <w:tcPr>
            <w:tcW w:w="1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18" w:rsidRPr="00E55CE9" w:rsidRDefault="00595C18" w:rsidP="00A6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C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18" w:rsidRPr="00595C18" w:rsidRDefault="00595C18" w:rsidP="00595C1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5C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5 051,1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18" w:rsidRPr="00595C18" w:rsidRDefault="00595C18" w:rsidP="00595C1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5C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5 032,7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18" w:rsidRPr="00595C18" w:rsidRDefault="00595C18" w:rsidP="00595C1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5C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18,4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18" w:rsidRPr="00595C18" w:rsidRDefault="00595C18" w:rsidP="00595C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95C1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99,6</w:t>
            </w:r>
          </w:p>
        </w:tc>
      </w:tr>
      <w:tr w:rsidR="00595C18" w:rsidRPr="00021185" w:rsidTr="00216AB1">
        <w:trPr>
          <w:trHeight w:val="268"/>
        </w:trPr>
        <w:tc>
          <w:tcPr>
            <w:tcW w:w="1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18" w:rsidRPr="00E55CE9" w:rsidRDefault="00595C18" w:rsidP="00A6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5C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Здравоохранение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18" w:rsidRPr="00595C18" w:rsidRDefault="00595C18" w:rsidP="00595C1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5C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82,9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18" w:rsidRPr="00595C18" w:rsidRDefault="00595C18" w:rsidP="00595C1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5C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82,9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18" w:rsidRPr="00595C18" w:rsidRDefault="00595C18" w:rsidP="00595C1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5C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18" w:rsidRPr="00595C18" w:rsidRDefault="00595C18" w:rsidP="00595C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95C1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595C18" w:rsidRPr="00021185" w:rsidTr="00216AB1">
        <w:trPr>
          <w:trHeight w:val="272"/>
        </w:trPr>
        <w:tc>
          <w:tcPr>
            <w:tcW w:w="1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18" w:rsidRPr="00E55CE9" w:rsidRDefault="00595C18" w:rsidP="00A6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C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18" w:rsidRPr="00595C18" w:rsidRDefault="00595C18" w:rsidP="00595C1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5C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180,0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18" w:rsidRPr="00595C18" w:rsidRDefault="00595C18" w:rsidP="00595C1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5C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180,0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18" w:rsidRPr="00595C18" w:rsidRDefault="00595C18" w:rsidP="00595C1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5C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18" w:rsidRPr="00595C18" w:rsidRDefault="00595C18" w:rsidP="00595C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95C1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595C18" w:rsidRPr="00021185" w:rsidTr="00216AB1">
        <w:trPr>
          <w:trHeight w:val="289"/>
        </w:trPr>
        <w:tc>
          <w:tcPr>
            <w:tcW w:w="1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18" w:rsidRPr="00E55CE9" w:rsidRDefault="00595C18" w:rsidP="00A6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C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18" w:rsidRPr="00595C18" w:rsidRDefault="00595C18" w:rsidP="00595C1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5C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18" w:rsidRPr="00595C18" w:rsidRDefault="00595C18" w:rsidP="00595C1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5C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18" w:rsidRPr="00595C18" w:rsidRDefault="00595C18" w:rsidP="00595C1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5C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18" w:rsidRPr="00595C18" w:rsidRDefault="00595C18" w:rsidP="00595C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95C1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595C18" w:rsidRPr="00021185" w:rsidTr="00216AB1">
        <w:trPr>
          <w:trHeight w:val="408"/>
        </w:trPr>
        <w:tc>
          <w:tcPr>
            <w:tcW w:w="1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18" w:rsidRPr="00E55CE9" w:rsidRDefault="00595C18" w:rsidP="00A6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5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РАСХОДЫ ВСЕГО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18" w:rsidRPr="00595C18" w:rsidRDefault="00595C18" w:rsidP="00595C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95C1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27 805,7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18" w:rsidRPr="00595C18" w:rsidRDefault="00595C18" w:rsidP="00595C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95C1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27 309,9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18" w:rsidRPr="00595C18" w:rsidRDefault="00595C18" w:rsidP="00595C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95C1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495,8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18" w:rsidRPr="00595C18" w:rsidRDefault="00595C18" w:rsidP="00595C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95C1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98,2</w:t>
            </w:r>
          </w:p>
        </w:tc>
      </w:tr>
    </w:tbl>
    <w:p w:rsidR="00635C5D" w:rsidRPr="00021185" w:rsidRDefault="00635C5D" w:rsidP="003C23B2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216AB1" w:rsidRPr="002F7966" w:rsidRDefault="00216AB1" w:rsidP="003C23B2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9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бюджета на 202</w:t>
      </w:r>
      <w:r w:rsidR="002F7966" w:rsidRPr="002F796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F7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уточнены в размере </w:t>
      </w:r>
      <w:r w:rsidR="002F7966" w:rsidRPr="002F7966">
        <w:rPr>
          <w:rFonts w:ascii="Times New Roman" w:eastAsia="Times New Roman" w:hAnsi="Times New Roman" w:cs="Times New Roman"/>
          <w:sz w:val="28"/>
          <w:szCs w:val="28"/>
          <w:lang w:eastAsia="ru-RU"/>
        </w:rPr>
        <w:t>27 805,7</w:t>
      </w:r>
      <w:r w:rsidRPr="002F7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исполнение расходной части бюджета за 202</w:t>
      </w:r>
      <w:r w:rsidR="002F7966" w:rsidRPr="002F796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F7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составило </w:t>
      </w:r>
      <w:r w:rsidR="002F7966" w:rsidRPr="002F7966">
        <w:rPr>
          <w:rFonts w:ascii="Times New Roman" w:eastAsia="Times New Roman" w:hAnsi="Times New Roman" w:cs="Times New Roman"/>
          <w:sz w:val="28"/>
          <w:szCs w:val="28"/>
          <w:lang w:eastAsia="ru-RU"/>
        </w:rPr>
        <w:t>27 309,9</w:t>
      </w:r>
      <w:r w:rsidRPr="002F7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2F7966" w:rsidRPr="002F7966">
        <w:rPr>
          <w:rFonts w:ascii="Times New Roman" w:eastAsia="Times New Roman" w:hAnsi="Times New Roman" w:cs="Times New Roman"/>
          <w:sz w:val="28"/>
          <w:szCs w:val="28"/>
          <w:lang w:eastAsia="ru-RU"/>
        </w:rPr>
        <w:t>98,2</w:t>
      </w:r>
      <w:r w:rsidRPr="002F7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плановых показателей.</w:t>
      </w:r>
    </w:p>
    <w:p w:rsidR="004641C9" w:rsidRPr="002F7966" w:rsidRDefault="004641C9" w:rsidP="00216AB1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96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Сравнительная характеристика исполнения бюджета сельского поселения по расходам в разрезе разделов бюджетной классификации                   за 20</w:t>
      </w:r>
      <w:r w:rsidR="00216AB1" w:rsidRPr="002F796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F7966" w:rsidRPr="002F796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F7966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E25B83" w:rsidRPr="002F796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F7966" w:rsidRPr="002F796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22C33" w:rsidRPr="002F7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7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годы представлена в Таблице </w:t>
      </w:r>
      <w:r w:rsidR="00216AB1" w:rsidRPr="002F796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F79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5634" w:rsidRPr="002F7966" w:rsidRDefault="00E05634" w:rsidP="003C23B2">
      <w:pPr>
        <w:tabs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F7966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 xml:space="preserve">Таблица </w:t>
      </w:r>
      <w:r w:rsidR="00216AB1" w:rsidRPr="002F7966">
        <w:rPr>
          <w:rFonts w:ascii="Times New Roman" w:eastAsia="Times New Roman" w:hAnsi="Times New Roman" w:cs="Times New Roman"/>
          <w:sz w:val="16"/>
          <w:szCs w:val="16"/>
          <w:lang w:eastAsia="ru-RU"/>
        </w:rPr>
        <w:t>6</w:t>
      </w:r>
    </w:p>
    <w:p w:rsidR="00E05634" w:rsidRPr="002F7966" w:rsidRDefault="00E05634" w:rsidP="003C23B2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F7966">
        <w:rPr>
          <w:rFonts w:ascii="Times New Roman" w:eastAsia="Times New Roman" w:hAnsi="Times New Roman" w:cs="Times New Roman"/>
          <w:sz w:val="16"/>
          <w:szCs w:val="16"/>
          <w:lang w:eastAsia="ru-RU"/>
        </w:rPr>
        <w:t>тыс. рублей</w:t>
      </w:r>
    </w:p>
    <w:tbl>
      <w:tblPr>
        <w:tblW w:w="4885" w:type="pct"/>
        <w:tblInd w:w="108" w:type="dxa"/>
        <w:tblLayout w:type="fixed"/>
        <w:tblLook w:val="04A0"/>
      </w:tblPr>
      <w:tblGrid>
        <w:gridCol w:w="709"/>
        <w:gridCol w:w="2126"/>
        <w:gridCol w:w="993"/>
        <w:gridCol w:w="993"/>
        <w:gridCol w:w="1134"/>
        <w:gridCol w:w="993"/>
        <w:gridCol w:w="993"/>
        <w:gridCol w:w="1132"/>
      </w:tblGrid>
      <w:tr w:rsidR="009E5A02" w:rsidRPr="00021185" w:rsidTr="009E5A02">
        <w:trPr>
          <w:trHeight w:val="300"/>
        </w:trPr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C" w:rsidRPr="002F7966" w:rsidRDefault="00685D6C" w:rsidP="00685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F796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Раздел</w:t>
            </w:r>
          </w:p>
        </w:tc>
        <w:tc>
          <w:tcPr>
            <w:tcW w:w="1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C" w:rsidRPr="002F7966" w:rsidRDefault="00685D6C" w:rsidP="00685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F796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17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C" w:rsidRPr="002F7966" w:rsidRDefault="00685D6C" w:rsidP="002F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F796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202</w:t>
            </w:r>
            <w:r w:rsidR="002F7966" w:rsidRPr="002F796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</w:t>
            </w:r>
            <w:r w:rsidRPr="002F796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год</w:t>
            </w:r>
          </w:p>
        </w:tc>
        <w:tc>
          <w:tcPr>
            <w:tcW w:w="17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C" w:rsidRPr="002F7966" w:rsidRDefault="00685D6C" w:rsidP="002F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F796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202</w:t>
            </w:r>
            <w:r w:rsidR="002F7966" w:rsidRPr="002F796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</w:t>
            </w:r>
            <w:r w:rsidRPr="002F796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год</w:t>
            </w:r>
          </w:p>
        </w:tc>
      </w:tr>
      <w:tr w:rsidR="00685D6C" w:rsidRPr="00021185" w:rsidTr="009E5A02">
        <w:trPr>
          <w:trHeight w:val="630"/>
        </w:trPr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D6C" w:rsidRPr="002F7966" w:rsidRDefault="00685D6C" w:rsidP="00685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D6C" w:rsidRPr="002F7966" w:rsidRDefault="00685D6C" w:rsidP="00685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C" w:rsidRPr="002F7966" w:rsidRDefault="00685D6C" w:rsidP="002F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F796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Исполнено за 20</w:t>
            </w:r>
            <w:r w:rsidR="002F7966" w:rsidRPr="002F796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21</w:t>
            </w:r>
            <w:r w:rsidRPr="002F796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год, тыс. рублей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C" w:rsidRPr="002F7966" w:rsidRDefault="00685D6C" w:rsidP="00685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F796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% исполнения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C" w:rsidRPr="002F7966" w:rsidRDefault="00685D6C" w:rsidP="00685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F796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Доля в общем объеме расходов, %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C" w:rsidRPr="002F7966" w:rsidRDefault="00685D6C" w:rsidP="00685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F796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Исполнено</w:t>
            </w:r>
          </w:p>
          <w:p w:rsidR="00685D6C" w:rsidRPr="002F7966" w:rsidRDefault="00685D6C" w:rsidP="002F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F796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за 20</w:t>
            </w:r>
            <w:r w:rsidR="002F7966" w:rsidRPr="002F796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22</w:t>
            </w:r>
            <w:r w:rsidRPr="002F796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год, тыс. рублей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C" w:rsidRPr="002F7966" w:rsidRDefault="00685D6C" w:rsidP="00685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F796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% исполнения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C" w:rsidRPr="002F7966" w:rsidRDefault="00685D6C" w:rsidP="00685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F796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Доля в общем объеме расходов, %</w:t>
            </w:r>
          </w:p>
        </w:tc>
      </w:tr>
      <w:tr w:rsidR="002F7966" w:rsidRPr="00021185" w:rsidTr="004B0840">
        <w:trPr>
          <w:trHeight w:val="300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66" w:rsidRPr="002F7966" w:rsidRDefault="002F7966" w:rsidP="00685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79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66" w:rsidRPr="002F7966" w:rsidRDefault="002F7966" w:rsidP="00685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79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66" w:rsidRPr="002F7966" w:rsidRDefault="002F7966" w:rsidP="002F796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13 039,80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66" w:rsidRPr="002F7966" w:rsidRDefault="002F7966" w:rsidP="002F796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F796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99,3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66" w:rsidRPr="002F7966" w:rsidRDefault="002F7966" w:rsidP="002F796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966">
              <w:rPr>
                <w:rFonts w:ascii="Times New Roman" w:hAnsi="Times New Roman" w:cs="Times New Roman"/>
                <w:sz w:val="16"/>
                <w:szCs w:val="16"/>
              </w:rPr>
              <w:t>46,0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66" w:rsidRPr="002F7966" w:rsidRDefault="002F7966" w:rsidP="002F796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966">
              <w:rPr>
                <w:rFonts w:ascii="Times New Roman" w:hAnsi="Times New Roman" w:cs="Times New Roman"/>
                <w:sz w:val="16"/>
                <w:szCs w:val="16"/>
              </w:rPr>
              <w:t>13 420,3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66" w:rsidRPr="002F7966" w:rsidRDefault="002F7966" w:rsidP="002F796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966">
              <w:rPr>
                <w:rFonts w:ascii="Times New Roman" w:hAnsi="Times New Roman" w:cs="Times New Roman"/>
                <w:sz w:val="16"/>
                <w:szCs w:val="16"/>
              </w:rPr>
              <w:t>99,1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66" w:rsidRPr="002F7966" w:rsidRDefault="002F7966" w:rsidP="002F796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966">
              <w:rPr>
                <w:rFonts w:ascii="Times New Roman" w:hAnsi="Times New Roman" w:cs="Times New Roman"/>
                <w:sz w:val="16"/>
                <w:szCs w:val="16"/>
              </w:rPr>
              <w:t>49,1</w:t>
            </w:r>
          </w:p>
        </w:tc>
      </w:tr>
      <w:tr w:rsidR="002F7966" w:rsidRPr="00021185" w:rsidTr="004B0840">
        <w:trPr>
          <w:trHeight w:val="300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66" w:rsidRPr="002F7966" w:rsidRDefault="002F7966" w:rsidP="00685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79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66" w:rsidRPr="002F7966" w:rsidRDefault="002F7966" w:rsidP="00685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79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66" w:rsidRPr="002F7966" w:rsidRDefault="002F7966" w:rsidP="002F796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245,4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66" w:rsidRPr="002F7966" w:rsidRDefault="002F7966" w:rsidP="002F796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F796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66" w:rsidRPr="002F7966" w:rsidRDefault="002F7966" w:rsidP="002F796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966">
              <w:rPr>
                <w:rFonts w:ascii="Times New Roman" w:hAnsi="Times New Roman" w:cs="Times New Roman"/>
                <w:sz w:val="16"/>
                <w:szCs w:val="16"/>
              </w:rPr>
              <w:t>0,9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66" w:rsidRPr="002F7966" w:rsidRDefault="002F7966" w:rsidP="002F796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966">
              <w:rPr>
                <w:rFonts w:ascii="Times New Roman" w:hAnsi="Times New Roman" w:cs="Times New Roman"/>
                <w:sz w:val="16"/>
                <w:szCs w:val="16"/>
              </w:rPr>
              <w:t>261,7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66" w:rsidRPr="002F7966" w:rsidRDefault="002F7966" w:rsidP="002F796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966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66" w:rsidRPr="002F7966" w:rsidRDefault="002F7966" w:rsidP="002F796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966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</w:tr>
      <w:tr w:rsidR="002F7966" w:rsidRPr="00021185" w:rsidTr="004B0840">
        <w:trPr>
          <w:trHeight w:val="420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66" w:rsidRPr="002F7966" w:rsidRDefault="002F7966" w:rsidP="00685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79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66" w:rsidRPr="002F7966" w:rsidRDefault="002F7966" w:rsidP="00685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79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66" w:rsidRPr="002F7966" w:rsidRDefault="002F7966" w:rsidP="002F796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144,1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66" w:rsidRPr="002F7966" w:rsidRDefault="002F7966" w:rsidP="002F796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F796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126,3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66" w:rsidRPr="002F7966" w:rsidRDefault="002F7966" w:rsidP="002F796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966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66" w:rsidRPr="002F7966" w:rsidRDefault="002F7966" w:rsidP="002F796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966">
              <w:rPr>
                <w:rFonts w:ascii="Times New Roman" w:hAnsi="Times New Roman" w:cs="Times New Roman"/>
                <w:sz w:val="16"/>
                <w:szCs w:val="16"/>
              </w:rPr>
              <w:t>649,8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66" w:rsidRPr="002F7966" w:rsidRDefault="002F7966" w:rsidP="002F796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966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66" w:rsidRPr="002F7966" w:rsidRDefault="002F7966" w:rsidP="002F796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966">
              <w:rPr>
                <w:rFonts w:ascii="Times New Roman" w:hAnsi="Times New Roman" w:cs="Times New Roman"/>
                <w:sz w:val="16"/>
                <w:szCs w:val="16"/>
              </w:rPr>
              <w:t>2,4</w:t>
            </w:r>
          </w:p>
        </w:tc>
      </w:tr>
      <w:tr w:rsidR="002F7966" w:rsidRPr="00021185" w:rsidTr="004B0840">
        <w:trPr>
          <w:trHeight w:val="300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66" w:rsidRPr="002F7966" w:rsidRDefault="002F7966" w:rsidP="00685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79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66" w:rsidRPr="002F7966" w:rsidRDefault="002F7966" w:rsidP="00685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79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66" w:rsidRPr="002F7966" w:rsidRDefault="002F7966" w:rsidP="002F796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2 904,20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66" w:rsidRPr="002F7966" w:rsidRDefault="002F7966" w:rsidP="002F796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F796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93,3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66" w:rsidRPr="002F7966" w:rsidRDefault="002F7966" w:rsidP="002F796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966">
              <w:rPr>
                <w:rFonts w:ascii="Times New Roman" w:hAnsi="Times New Roman" w:cs="Times New Roman"/>
                <w:sz w:val="16"/>
                <w:szCs w:val="16"/>
              </w:rPr>
              <w:t>10,3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66" w:rsidRPr="002F7966" w:rsidRDefault="002F7966" w:rsidP="002F796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966">
              <w:rPr>
                <w:rFonts w:ascii="Times New Roman" w:hAnsi="Times New Roman" w:cs="Times New Roman"/>
                <w:sz w:val="16"/>
                <w:szCs w:val="16"/>
              </w:rPr>
              <w:t>3 529,3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66" w:rsidRPr="002F7966" w:rsidRDefault="002F7966" w:rsidP="002F796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966">
              <w:rPr>
                <w:rFonts w:ascii="Times New Roman" w:hAnsi="Times New Roman" w:cs="Times New Roman"/>
                <w:sz w:val="16"/>
                <w:szCs w:val="16"/>
              </w:rPr>
              <w:t>92,0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66" w:rsidRPr="002F7966" w:rsidRDefault="002F7966" w:rsidP="002F796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966">
              <w:rPr>
                <w:rFonts w:ascii="Times New Roman" w:hAnsi="Times New Roman" w:cs="Times New Roman"/>
                <w:sz w:val="16"/>
                <w:szCs w:val="16"/>
              </w:rPr>
              <w:t>12,9</w:t>
            </w:r>
          </w:p>
        </w:tc>
      </w:tr>
      <w:tr w:rsidR="002F7966" w:rsidRPr="00021185" w:rsidTr="004B0840">
        <w:trPr>
          <w:trHeight w:val="466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66" w:rsidRPr="002F7966" w:rsidRDefault="002F7966" w:rsidP="00685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79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66" w:rsidRPr="002F7966" w:rsidRDefault="002F7966" w:rsidP="00685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79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66" w:rsidRPr="002F7966" w:rsidRDefault="002F7966" w:rsidP="002F796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7 254,20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66" w:rsidRPr="002F7966" w:rsidRDefault="002F7966" w:rsidP="002F796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F796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64,1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66" w:rsidRPr="002F7966" w:rsidRDefault="002F7966" w:rsidP="002F796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966">
              <w:rPr>
                <w:rFonts w:ascii="Times New Roman" w:hAnsi="Times New Roman" w:cs="Times New Roman"/>
                <w:sz w:val="16"/>
                <w:szCs w:val="16"/>
              </w:rPr>
              <w:t>25,6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66" w:rsidRPr="002F7966" w:rsidRDefault="002F7966" w:rsidP="002F796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966">
              <w:rPr>
                <w:rFonts w:ascii="Times New Roman" w:hAnsi="Times New Roman" w:cs="Times New Roman"/>
                <w:sz w:val="16"/>
                <w:szCs w:val="16"/>
              </w:rPr>
              <w:t>4 093,1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66" w:rsidRPr="002F7966" w:rsidRDefault="002F7966" w:rsidP="002F796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966">
              <w:rPr>
                <w:rFonts w:ascii="Times New Roman" w:hAnsi="Times New Roman" w:cs="Times New Roman"/>
                <w:sz w:val="16"/>
                <w:szCs w:val="16"/>
              </w:rPr>
              <w:t>99,0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66" w:rsidRPr="002F7966" w:rsidRDefault="002F7966" w:rsidP="002F796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966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</w:tr>
      <w:tr w:rsidR="002F7966" w:rsidRPr="00021185" w:rsidTr="004B0840">
        <w:trPr>
          <w:trHeight w:val="300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66" w:rsidRPr="002F7966" w:rsidRDefault="002F7966" w:rsidP="00685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79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66" w:rsidRPr="002F7966" w:rsidRDefault="002F7966" w:rsidP="00685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79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66" w:rsidRPr="002F7966" w:rsidRDefault="002F7966" w:rsidP="002F796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66" w:rsidRPr="002F7966" w:rsidRDefault="002F7966" w:rsidP="002F796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F796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66" w:rsidRPr="002F7966" w:rsidRDefault="002F7966" w:rsidP="002F796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96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66" w:rsidRPr="002F7966" w:rsidRDefault="002F7966" w:rsidP="002F796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96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66" w:rsidRPr="002F7966" w:rsidRDefault="002F7966" w:rsidP="002F796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66" w:rsidRPr="002F7966" w:rsidRDefault="002F7966" w:rsidP="002F796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96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2F7966" w:rsidRPr="00021185" w:rsidTr="004B0840">
        <w:trPr>
          <w:trHeight w:val="300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66" w:rsidRPr="002F7966" w:rsidRDefault="002F7966" w:rsidP="00685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79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66" w:rsidRPr="002F7966" w:rsidRDefault="002F7966" w:rsidP="00685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79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66" w:rsidRPr="002F7966" w:rsidRDefault="002F7966" w:rsidP="002F796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66" w:rsidRPr="002F7966" w:rsidRDefault="002F7966" w:rsidP="002F796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F796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66" w:rsidRPr="002F7966" w:rsidRDefault="002F7966" w:rsidP="002F796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966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66" w:rsidRPr="002F7966" w:rsidRDefault="002F7966" w:rsidP="002F796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966"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66" w:rsidRPr="002F7966" w:rsidRDefault="002F7966" w:rsidP="002F796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966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66" w:rsidRPr="002F7966" w:rsidRDefault="002F7966" w:rsidP="002F796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966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</w:tr>
      <w:tr w:rsidR="002F7966" w:rsidRPr="00021185" w:rsidTr="004B0840">
        <w:trPr>
          <w:trHeight w:val="300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66" w:rsidRPr="002F7966" w:rsidRDefault="002F7966" w:rsidP="00685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79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66" w:rsidRPr="002F7966" w:rsidRDefault="002F7966" w:rsidP="00685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79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 и кинематография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66" w:rsidRPr="002F7966" w:rsidRDefault="002F7966" w:rsidP="002F796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4 456,80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66" w:rsidRPr="002F7966" w:rsidRDefault="002F7966" w:rsidP="002F796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F796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99,3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66" w:rsidRPr="002F7966" w:rsidRDefault="002F7966" w:rsidP="002F796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966">
              <w:rPr>
                <w:rFonts w:ascii="Times New Roman" w:hAnsi="Times New Roman" w:cs="Times New Roman"/>
                <w:sz w:val="16"/>
                <w:szCs w:val="16"/>
              </w:rPr>
              <w:t>15,7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66" w:rsidRPr="002F7966" w:rsidRDefault="002F7966" w:rsidP="002F796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966">
              <w:rPr>
                <w:rFonts w:ascii="Times New Roman" w:hAnsi="Times New Roman" w:cs="Times New Roman"/>
                <w:sz w:val="16"/>
                <w:szCs w:val="16"/>
              </w:rPr>
              <w:t>5 032,7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66" w:rsidRPr="002F7966" w:rsidRDefault="002F7966" w:rsidP="002F796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966">
              <w:rPr>
                <w:rFonts w:ascii="Times New Roman" w:hAnsi="Times New Roman" w:cs="Times New Roman"/>
                <w:sz w:val="16"/>
                <w:szCs w:val="16"/>
              </w:rPr>
              <w:t>99,6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66" w:rsidRPr="002F7966" w:rsidRDefault="002F7966" w:rsidP="002F796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966">
              <w:rPr>
                <w:rFonts w:ascii="Times New Roman" w:hAnsi="Times New Roman" w:cs="Times New Roman"/>
                <w:sz w:val="16"/>
                <w:szCs w:val="16"/>
              </w:rPr>
              <w:t>18,4</w:t>
            </w:r>
          </w:p>
        </w:tc>
      </w:tr>
      <w:tr w:rsidR="002F7966" w:rsidRPr="00021185" w:rsidTr="004B0840">
        <w:trPr>
          <w:trHeight w:val="300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66" w:rsidRPr="002F7966" w:rsidRDefault="002F7966" w:rsidP="00685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79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66" w:rsidRPr="002F7966" w:rsidRDefault="002F7966" w:rsidP="00685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79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Здравоохранение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66" w:rsidRPr="002F7966" w:rsidRDefault="002F7966" w:rsidP="002F796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66" w:rsidRPr="002F7966" w:rsidRDefault="002F7966" w:rsidP="002F796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F796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66" w:rsidRPr="002F7966" w:rsidRDefault="002F7966" w:rsidP="002F796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966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66" w:rsidRPr="002F7966" w:rsidRDefault="002F7966" w:rsidP="002F796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966">
              <w:rPr>
                <w:rFonts w:ascii="Times New Roman" w:hAnsi="Times New Roman" w:cs="Times New Roman"/>
                <w:sz w:val="16"/>
                <w:szCs w:val="16"/>
              </w:rPr>
              <w:t>82,9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66" w:rsidRPr="002F7966" w:rsidRDefault="002F7966" w:rsidP="002F796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966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66" w:rsidRPr="002F7966" w:rsidRDefault="002F7966" w:rsidP="002F796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966"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</w:p>
        </w:tc>
      </w:tr>
      <w:tr w:rsidR="002F7966" w:rsidRPr="00021185" w:rsidTr="004B0840">
        <w:trPr>
          <w:trHeight w:val="300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66" w:rsidRPr="002F7966" w:rsidRDefault="002F7966" w:rsidP="00685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79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66" w:rsidRPr="002F7966" w:rsidRDefault="002F7966" w:rsidP="00685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79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66" w:rsidRPr="002F7966" w:rsidRDefault="002F7966" w:rsidP="002F796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66" w:rsidRPr="002F7966" w:rsidRDefault="002F7966" w:rsidP="002F796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F796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66" w:rsidRPr="002F7966" w:rsidRDefault="002F7966" w:rsidP="002F796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966"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66" w:rsidRPr="002F7966" w:rsidRDefault="002F7966" w:rsidP="002F796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966">
              <w:rPr>
                <w:rFonts w:ascii="Times New Roman" w:hAnsi="Times New Roman" w:cs="Times New Roman"/>
                <w:sz w:val="16"/>
                <w:szCs w:val="16"/>
              </w:rPr>
              <w:t>180,0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66" w:rsidRPr="002F7966" w:rsidRDefault="002F7966" w:rsidP="002F796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966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66" w:rsidRPr="002F7966" w:rsidRDefault="002F7966" w:rsidP="002F796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966">
              <w:rPr>
                <w:rFonts w:ascii="Times New Roman" w:hAnsi="Times New Roman" w:cs="Times New Roman"/>
                <w:sz w:val="16"/>
                <w:szCs w:val="16"/>
              </w:rPr>
              <w:t>0,7</w:t>
            </w:r>
          </w:p>
        </w:tc>
      </w:tr>
      <w:tr w:rsidR="002F7966" w:rsidRPr="00021185" w:rsidTr="004B0840">
        <w:trPr>
          <w:trHeight w:val="300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66" w:rsidRPr="002F7966" w:rsidRDefault="002F7966" w:rsidP="00685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79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66" w:rsidRPr="002F7966" w:rsidRDefault="002F7966" w:rsidP="00685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79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66" w:rsidRPr="002F7966" w:rsidRDefault="002F7966" w:rsidP="002F796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66" w:rsidRPr="002F7966" w:rsidRDefault="002F7966" w:rsidP="002F796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F796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66" w:rsidRPr="002F7966" w:rsidRDefault="002F7966" w:rsidP="002F796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96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66" w:rsidRPr="002F7966" w:rsidRDefault="002F7966" w:rsidP="002F796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96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66" w:rsidRPr="002F7966" w:rsidRDefault="002F7966" w:rsidP="002F796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66" w:rsidRPr="002F7966" w:rsidRDefault="002F7966" w:rsidP="002F796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96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2F7966" w:rsidRPr="00021185" w:rsidTr="004B0840">
        <w:trPr>
          <w:trHeight w:val="403"/>
        </w:trPr>
        <w:tc>
          <w:tcPr>
            <w:tcW w:w="1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66" w:rsidRPr="002F7966" w:rsidRDefault="002F7966" w:rsidP="00685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79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 РАСХОДОВ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66" w:rsidRPr="002F7966" w:rsidRDefault="002F7966" w:rsidP="002F79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796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28 317,0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66" w:rsidRPr="002F7966" w:rsidRDefault="002F7966" w:rsidP="002F79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F796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86,7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66" w:rsidRPr="002F7966" w:rsidRDefault="002F7966" w:rsidP="002F79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796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66" w:rsidRPr="002F7966" w:rsidRDefault="002F7966" w:rsidP="002F79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796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27 309,8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66" w:rsidRPr="002F7966" w:rsidRDefault="002F7966" w:rsidP="002F79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796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98,2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66" w:rsidRPr="002F7966" w:rsidRDefault="002F7966" w:rsidP="002F79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796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</w:tr>
    </w:tbl>
    <w:p w:rsidR="00635C5D" w:rsidRDefault="00635C5D" w:rsidP="009E5A02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5C3CD8" w:rsidRPr="00021185" w:rsidRDefault="005C3CD8" w:rsidP="009E5A02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C1275A" w:rsidRPr="00C4239C" w:rsidRDefault="004641C9" w:rsidP="009E5A02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39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сравнении с уровнем 20</w:t>
      </w:r>
      <w:r w:rsidR="009E5A02" w:rsidRPr="00C4239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4239C" w:rsidRPr="00C4239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42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расходы бюджета сельского поселения в 20</w:t>
      </w:r>
      <w:r w:rsidR="0098474A" w:rsidRPr="00C4239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4239C" w:rsidRPr="00C4239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42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98474A" w:rsidRPr="00C42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уменьшились </w:t>
      </w:r>
      <w:r w:rsidRPr="00C42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C4239C" w:rsidRPr="00C4239C">
        <w:rPr>
          <w:rFonts w:ascii="Times New Roman" w:eastAsia="Times New Roman" w:hAnsi="Times New Roman" w:cs="Times New Roman"/>
          <w:sz w:val="28"/>
          <w:szCs w:val="28"/>
          <w:lang w:eastAsia="ru-RU"/>
        </w:rPr>
        <w:t>1 007,3</w:t>
      </w:r>
      <w:r w:rsidR="009E5A02" w:rsidRPr="00C42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2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</w:t>
      </w:r>
      <w:r w:rsidR="0098474A" w:rsidRPr="00C42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="00A7688D" w:rsidRPr="00C42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наблюдается </w:t>
      </w:r>
      <w:r w:rsidR="00C4239C" w:rsidRPr="00C4239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</w:t>
      </w:r>
      <w:r w:rsidR="00587C3B" w:rsidRPr="00C42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2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процента исполнения бюджета по расходам                                 (с </w:t>
      </w:r>
      <w:r w:rsidR="00C4239C" w:rsidRPr="00C4239C">
        <w:rPr>
          <w:rFonts w:ascii="Times New Roman" w:eastAsia="Times New Roman" w:hAnsi="Times New Roman" w:cs="Times New Roman"/>
          <w:sz w:val="28"/>
          <w:szCs w:val="28"/>
          <w:lang w:eastAsia="ru-RU"/>
        </w:rPr>
        <w:t>86,7</w:t>
      </w:r>
      <w:r w:rsidR="00587C3B" w:rsidRPr="00C42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688D" w:rsidRPr="00C4239C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9E5A02" w:rsidRPr="00C42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C4239C" w:rsidRPr="00C4239C">
        <w:rPr>
          <w:rFonts w:ascii="Times New Roman" w:eastAsia="Times New Roman" w:hAnsi="Times New Roman" w:cs="Times New Roman"/>
          <w:sz w:val="28"/>
          <w:szCs w:val="28"/>
          <w:lang w:eastAsia="ru-RU"/>
        </w:rPr>
        <w:t>98,2</w:t>
      </w:r>
      <w:r w:rsidR="009E5A02" w:rsidRPr="00C42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Pr="00C4239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87C3B" w:rsidRPr="00A70420" w:rsidRDefault="004641C9" w:rsidP="00E1662C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доля расходов бюджета </w:t>
      </w:r>
      <w:r w:rsidR="00E1662C" w:rsidRPr="00A70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Pr="00A704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в 20</w:t>
      </w:r>
      <w:r w:rsidR="0098474A" w:rsidRPr="00A7042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B0840" w:rsidRPr="00A7042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70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E1662C" w:rsidRPr="00A70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04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приходится</w:t>
      </w:r>
      <w:r w:rsidR="009E5A02" w:rsidRPr="00A70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04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разделы:</w:t>
      </w:r>
      <w:r w:rsidR="009E5A02" w:rsidRPr="00A70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1D19" w:rsidRPr="00A70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общегосударственные вопросы – </w:t>
      </w:r>
      <w:r w:rsidR="00A70420" w:rsidRPr="00A70420">
        <w:rPr>
          <w:rFonts w:ascii="Times New Roman" w:eastAsia="Times New Roman" w:hAnsi="Times New Roman" w:cs="Times New Roman"/>
          <w:sz w:val="28"/>
          <w:szCs w:val="28"/>
          <w:lang w:eastAsia="ru-RU"/>
        </w:rPr>
        <w:t>49,1</w:t>
      </w:r>
      <w:r w:rsidR="009E5A02" w:rsidRPr="00A70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1D19" w:rsidRPr="00A70420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9E5A02" w:rsidRPr="00A70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A70420" w:rsidRPr="00A70420">
        <w:rPr>
          <w:rFonts w:ascii="Times New Roman" w:eastAsia="Times New Roman" w:hAnsi="Times New Roman" w:cs="Times New Roman"/>
          <w:sz w:val="28"/>
          <w:szCs w:val="28"/>
          <w:lang w:eastAsia="ru-RU"/>
        </w:rPr>
        <w:t>13 420,3</w:t>
      </w:r>
      <w:r w:rsidR="009E5A02" w:rsidRPr="00A70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C91D19" w:rsidRPr="00A70420">
        <w:rPr>
          <w:rFonts w:ascii="Times New Roman" w:eastAsia="Times New Roman" w:hAnsi="Times New Roman" w:cs="Times New Roman"/>
          <w:sz w:val="28"/>
          <w:szCs w:val="28"/>
          <w:lang w:eastAsia="ru-RU"/>
        </w:rPr>
        <w:t>(в 20</w:t>
      </w:r>
      <w:r w:rsidR="009E5A02" w:rsidRPr="00A7042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70420" w:rsidRPr="00A7042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91D19" w:rsidRPr="00A70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E1662C" w:rsidRPr="00A70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A70420" w:rsidRPr="00A70420">
        <w:rPr>
          <w:rFonts w:ascii="Times New Roman" w:eastAsia="Times New Roman" w:hAnsi="Times New Roman" w:cs="Times New Roman"/>
          <w:sz w:val="28"/>
          <w:szCs w:val="28"/>
          <w:lang w:eastAsia="ru-RU"/>
        </w:rPr>
        <w:t>46,0</w:t>
      </w:r>
      <w:r w:rsidR="00E1662C" w:rsidRPr="00A70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1D19" w:rsidRPr="00A70420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E1662C" w:rsidRPr="00A70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A70420" w:rsidRPr="00A70420">
        <w:rPr>
          <w:rFonts w:ascii="Times New Roman" w:eastAsia="Times New Roman" w:hAnsi="Times New Roman" w:cs="Times New Roman"/>
          <w:sz w:val="28"/>
          <w:szCs w:val="28"/>
          <w:lang w:eastAsia="ru-RU"/>
        </w:rPr>
        <w:t>13 039,8</w:t>
      </w:r>
      <w:r w:rsidR="00E1662C" w:rsidRPr="00A70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C91D19" w:rsidRPr="00A70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A70420" w:rsidRPr="00A7042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 и кинематографии</w:t>
      </w:r>
      <w:r w:rsidR="00C91D19" w:rsidRPr="00A70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A70420" w:rsidRPr="00A70420">
        <w:rPr>
          <w:rFonts w:ascii="Times New Roman" w:eastAsia="Times New Roman" w:hAnsi="Times New Roman" w:cs="Times New Roman"/>
          <w:sz w:val="28"/>
          <w:szCs w:val="28"/>
          <w:lang w:eastAsia="ru-RU"/>
        </w:rPr>
        <w:t>18,4</w:t>
      </w:r>
      <w:r w:rsidR="00E1662C" w:rsidRPr="00A70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или </w:t>
      </w:r>
      <w:r w:rsidR="00A70420" w:rsidRPr="00A70420">
        <w:rPr>
          <w:rFonts w:ascii="Times New Roman" w:eastAsia="Times New Roman" w:hAnsi="Times New Roman" w:cs="Times New Roman"/>
          <w:sz w:val="28"/>
          <w:szCs w:val="28"/>
          <w:lang w:eastAsia="ru-RU"/>
        </w:rPr>
        <w:t>5 032,7</w:t>
      </w:r>
      <w:r w:rsidR="00E1662C" w:rsidRPr="00A70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(в 202</w:t>
      </w:r>
      <w:r w:rsidR="00A70420" w:rsidRPr="00A7042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1662C" w:rsidRPr="00A70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A70420" w:rsidRPr="00A70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1662C" w:rsidRPr="00A70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A70420" w:rsidRPr="00A70420">
        <w:rPr>
          <w:rFonts w:ascii="Times New Roman" w:eastAsia="Times New Roman" w:hAnsi="Times New Roman" w:cs="Times New Roman"/>
          <w:sz w:val="28"/>
          <w:szCs w:val="28"/>
          <w:lang w:eastAsia="ru-RU"/>
        </w:rPr>
        <w:t>15,7</w:t>
      </w:r>
      <w:r w:rsidR="00E1662C" w:rsidRPr="00A70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или </w:t>
      </w:r>
      <w:r w:rsidR="00A70420" w:rsidRPr="00A70420">
        <w:rPr>
          <w:rFonts w:ascii="Times New Roman" w:eastAsia="Times New Roman" w:hAnsi="Times New Roman" w:cs="Times New Roman"/>
          <w:sz w:val="28"/>
          <w:szCs w:val="28"/>
          <w:lang w:eastAsia="ru-RU"/>
        </w:rPr>
        <w:t>4 456,8</w:t>
      </w:r>
      <w:r w:rsidR="00E1662C" w:rsidRPr="00A70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</w:t>
      </w:r>
      <w:r w:rsidR="00C91D19" w:rsidRPr="00A704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41C9" w:rsidRPr="00A70420" w:rsidRDefault="004641C9" w:rsidP="00E1662C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01 00 «Общегосударственные вопросы» расходы исполнены в сумме </w:t>
      </w:r>
      <w:r w:rsidR="00A70420" w:rsidRPr="00A70420">
        <w:rPr>
          <w:rFonts w:ascii="Times New Roman" w:eastAsia="Times New Roman" w:hAnsi="Times New Roman" w:cs="Times New Roman"/>
          <w:sz w:val="28"/>
          <w:szCs w:val="28"/>
          <w:lang w:eastAsia="ru-RU"/>
        </w:rPr>
        <w:t>13 420,3</w:t>
      </w:r>
      <w:r w:rsidR="00B26F7F" w:rsidRPr="00A70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0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B26F7F" w:rsidRPr="00A70420">
        <w:rPr>
          <w:rFonts w:ascii="Times New Roman" w:eastAsia="Times New Roman" w:hAnsi="Times New Roman" w:cs="Times New Roman"/>
          <w:sz w:val="28"/>
          <w:szCs w:val="28"/>
          <w:lang w:eastAsia="ru-RU"/>
        </w:rPr>
        <w:t>99,</w:t>
      </w:r>
      <w:r w:rsidR="00A70420" w:rsidRPr="00A7042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26F7F" w:rsidRPr="00A70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0420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9F2476" w:rsidRPr="00A70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0420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плановым назначениям (в 20</w:t>
      </w:r>
      <w:r w:rsidR="00B26F7F" w:rsidRPr="00A7042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70420" w:rsidRPr="00A7042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70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</w:t>
      </w:r>
      <w:r w:rsidR="00A70420" w:rsidRPr="00A70420">
        <w:rPr>
          <w:rFonts w:ascii="Times New Roman" w:eastAsia="Times New Roman" w:hAnsi="Times New Roman" w:cs="Times New Roman"/>
          <w:sz w:val="28"/>
          <w:szCs w:val="28"/>
          <w:lang w:eastAsia="ru-RU"/>
        </w:rPr>
        <w:t>13 039,8 тыс. рублей или 99,3 %</w:t>
      </w:r>
      <w:r w:rsidRPr="00A7042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34C46" w:rsidRPr="00D01DC0" w:rsidRDefault="00834C46" w:rsidP="00B26F7F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в размере </w:t>
      </w:r>
      <w:r w:rsidR="00D01DC0" w:rsidRPr="00D01DC0">
        <w:rPr>
          <w:rFonts w:ascii="Times New Roman" w:eastAsia="Times New Roman" w:hAnsi="Times New Roman" w:cs="Times New Roman"/>
          <w:sz w:val="28"/>
          <w:szCs w:val="28"/>
          <w:lang w:eastAsia="ru-RU"/>
        </w:rPr>
        <w:t>13 420,3</w:t>
      </w:r>
      <w:r w:rsidR="00B26F7F" w:rsidRPr="00D01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1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произведены                                по следующим направлениям: </w:t>
      </w:r>
    </w:p>
    <w:p w:rsidR="00B26F7F" w:rsidRDefault="00D01DC0" w:rsidP="00B26F7F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DC0">
        <w:rPr>
          <w:rFonts w:ascii="Times New Roman" w:eastAsia="Times New Roman" w:hAnsi="Times New Roman" w:cs="Times New Roman"/>
          <w:sz w:val="28"/>
          <w:szCs w:val="28"/>
          <w:lang w:eastAsia="ru-RU"/>
        </w:rPr>
        <w:t>1 563,5</w:t>
      </w:r>
      <w:r w:rsidR="00B26F7F" w:rsidRPr="00D01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– расходы на денежное содержание главы муниципального образования;</w:t>
      </w:r>
    </w:p>
    <w:p w:rsidR="00D01DC0" w:rsidRPr="00D01DC0" w:rsidRDefault="00D01DC0" w:rsidP="005C3CD8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350,2 тыс. рублей – обеспечение проведения выборов;</w:t>
      </w:r>
    </w:p>
    <w:p w:rsidR="00D01DC0" w:rsidRPr="00A15868" w:rsidRDefault="00D01DC0" w:rsidP="005C3CD8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01DC0">
        <w:rPr>
          <w:rFonts w:ascii="Times New Roman" w:eastAsia="Times New Roman" w:hAnsi="Times New Roman" w:cs="Times New Roman"/>
          <w:sz w:val="28"/>
          <w:szCs w:val="28"/>
          <w:lang w:eastAsia="ru-RU"/>
        </w:rPr>
        <w:t>6 544,9</w:t>
      </w:r>
      <w:r w:rsidR="00B26F7F" w:rsidRPr="00D01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6DA3" w:rsidRPr="00D01DC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834C46" w:rsidRPr="00D01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ыс. рублей – </w:t>
      </w:r>
      <w:r w:rsidR="00B26F7F" w:rsidRPr="00D01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функционирование местной администрации,       в том числе: </w:t>
      </w:r>
      <w:r w:rsidRPr="00D01DC0">
        <w:rPr>
          <w:rFonts w:ascii="Times New Roman" w:eastAsia="Times New Roman" w:hAnsi="Times New Roman" w:cs="Times New Roman"/>
          <w:sz w:val="28"/>
          <w:szCs w:val="28"/>
          <w:lang w:eastAsia="ru-RU"/>
        </w:rPr>
        <w:t>2 018,2</w:t>
      </w:r>
      <w:r w:rsidR="00B26F7F" w:rsidRPr="00D01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– расходы на</w:t>
      </w:r>
      <w:r w:rsidRPr="00D01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выплаты муниципальным служащим</w:t>
      </w:r>
      <w:r w:rsidR="00B26F7F" w:rsidRPr="00D01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D01DC0">
        <w:rPr>
          <w:rFonts w:ascii="Times New Roman" w:eastAsia="Times New Roman" w:hAnsi="Times New Roman" w:cs="Times New Roman"/>
          <w:sz w:val="28"/>
          <w:szCs w:val="28"/>
          <w:lang w:eastAsia="ru-RU"/>
        </w:rPr>
        <w:t>4 362,2</w:t>
      </w:r>
      <w:r w:rsidR="00B26F7F" w:rsidRPr="00D01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– расходы на выплаты персоналу,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B26F7F" w:rsidRPr="00D01DC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отнесенному к муниципальным служащим;</w:t>
      </w:r>
      <w:r w:rsidRPr="00D01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164,5</w:t>
      </w:r>
      <w:r w:rsidR="006C7B7C" w:rsidRPr="00D01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6F7F" w:rsidRPr="00D01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B26F7F" w:rsidRPr="00D01D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расходы, осуществляемые за счет дотации на поощрение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достижения наилучших значений показателей деятельности органов местного самоуправления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C7B7C" w:rsidRPr="00D01DC0" w:rsidRDefault="00D01DC0" w:rsidP="005C3CD8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DC0">
        <w:rPr>
          <w:rFonts w:ascii="Times New Roman" w:eastAsia="Times New Roman" w:hAnsi="Times New Roman" w:cs="Times New Roman"/>
          <w:sz w:val="28"/>
          <w:szCs w:val="28"/>
          <w:lang w:eastAsia="ru-RU"/>
        </w:rPr>
        <w:t>10,9</w:t>
      </w:r>
      <w:r w:rsidR="006C7B7C" w:rsidRPr="00D01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– межбюджетные трансферты, переданные                                    в бюджет Ханты-Мансийского района</w:t>
      </w:r>
      <w:r w:rsidR="008D5C0E" w:rsidRPr="00D01DC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D5C0E" w:rsidRPr="00D01DC0" w:rsidRDefault="00D01DC0" w:rsidP="005C3CD8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DC0">
        <w:rPr>
          <w:rFonts w:ascii="Times New Roman" w:eastAsia="Times New Roman" w:hAnsi="Times New Roman" w:cs="Times New Roman"/>
          <w:sz w:val="28"/>
          <w:szCs w:val="28"/>
          <w:lang w:eastAsia="ru-RU"/>
        </w:rPr>
        <w:t>4 940,8</w:t>
      </w:r>
      <w:r w:rsidR="006C7B7C" w:rsidRPr="00D01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– прочие мероприятия </w:t>
      </w:r>
      <w:r w:rsidRPr="00D01DC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местного самоуправления</w:t>
      </w:r>
      <w:r w:rsidR="008D5C0E" w:rsidRPr="00D01D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4C46" w:rsidRPr="00C92235" w:rsidRDefault="00834C46" w:rsidP="008D5C0E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92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на функционирование главы сельского поселения </w:t>
      </w:r>
      <w:proofErr w:type="spellStart"/>
      <w:r w:rsidR="00B55B51" w:rsidRPr="00C92235">
        <w:rPr>
          <w:rFonts w:ascii="Times New Roman" w:eastAsia="Times New Roman" w:hAnsi="Times New Roman" w:cs="Times New Roman"/>
          <w:sz w:val="28"/>
          <w:szCs w:val="28"/>
          <w:lang w:eastAsia="ru-RU"/>
        </w:rPr>
        <w:t>Цингалы</w:t>
      </w:r>
      <w:proofErr w:type="spellEnd"/>
      <w:r w:rsidR="00A6142A" w:rsidRPr="00C92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2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местной администрации приходится </w:t>
      </w:r>
      <w:r w:rsidR="00C92235" w:rsidRPr="00C92235">
        <w:rPr>
          <w:rFonts w:ascii="Times New Roman" w:eastAsia="Times New Roman" w:hAnsi="Times New Roman" w:cs="Times New Roman"/>
          <w:sz w:val="28"/>
          <w:szCs w:val="28"/>
          <w:lang w:eastAsia="ru-RU"/>
        </w:rPr>
        <w:t>8 108,4</w:t>
      </w:r>
      <w:r w:rsidR="008D5C0E" w:rsidRPr="00C92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2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 </w:t>
      </w:r>
      <w:r w:rsidR="00C92235" w:rsidRPr="00C92235">
        <w:rPr>
          <w:rFonts w:ascii="Times New Roman" w:eastAsia="Times New Roman" w:hAnsi="Times New Roman" w:cs="Times New Roman"/>
          <w:sz w:val="28"/>
          <w:szCs w:val="28"/>
          <w:lang w:eastAsia="ru-RU"/>
        </w:rPr>
        <w:t>60,4</w:t>
      </w:r>
      <w:r w:rsidR="008D5C0E" w:rsidRPr="00C92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2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общего объема общегосударственных расходов, что также составляет </w:t>
      </w:r>
      <w:r w:rsidR="00C92235" w:rsidRPr="00C92235">
        <w:rPr>
          <w:rFonts w:ascii="Times New Roman" w:eastAsia="Times New Roman" w:hAnsi="Times New Roman" w:cs="Times New Roman"/>
          <w:sz w:val="28"/>
          <w:szCs w:val="28"/>
          <w:lang w:eastAsia="ru-RU"/>
        </w:rPr>
        <w:t>29,7</w:t>
      </w:r>
      <w:r w:rsidR="008D5C0E" w:rsidRPr="00C92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2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8D5C0E" w:rsidRPr="00C92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всех </w:t>
      </w:r>
      <w:r w:rsidRPr="00C9223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 бюджета сельского поселения                      (</w:t>
      </w:r>
      <w:r w:rsidR="00C92235" w:rsidRPr="00C92235">
        <w:rPr>
          <w:rFonts w:ascii="Times New Roman" w:hAnsi="Times New Roman" w:cs="Times New Roman"/>
          <w:bCs/>
          <w:sz w:val="28"/>
          <w:szCs w:val="28"/>
        </w:rPr>
        <w:t>27 309,8</w:t>
      </w:r>
      <w:r w:rsidR="008D5C0E" w:rsidRPr="00C92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2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рублей), на исполнение остальных общегосударственных  </w:t>
      </w:r>
      <w:r w:rsidR="000D4183" w:rsidRPr="00C92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полномочий </w:t>
      </w:r>
      <w:r w:rsidRPr="00C92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затрачено </w:t>
      </w:r>
      <w:r w:rsidR="00C92235" w:rsidRPr="00C92235">
        <w:rPr>
          <w:rFonts w:ascii="Times New Roman" w:eastAsia="Times New Roman" w:hAnsi="Times New Roman" w:cs="Times New Roman"/>
          <w:sz w:val="28"/>
          <w:szCs w:val="28"/>
          <w:lang w:eastAsia="ru-RU"/>
        </w:rPr>
        <w:t>5 311,9</w:t>
      </w:r>
      <w:r w:rsidR="008D5C0E" w:rsidRPr="00C92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2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C92235" w:rsidRPr="00C92235">
        <w:rPr>
          <w:rFonts w:ascii="Times New Roman" w:eastAsia="Times New Roman" w:hAnsi="Times New Roman" w:cs="Times New Roman"/>
          <w:sz w:val="28"/>
          <w:szCs w:val="28"/>
          <w:lang w:eastAsia="ru-RU"/>
        </w:rPr>
        <w:t>39,6</w:t>
      </w:r>
      <w:r w:rsidR="008D5C0E" w:rsidRPr="00C92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2235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общего объема общегосударственных расходов.</w:t>
      </w:r>
      <w:proofErr w:type="gramEnd"/>
    </w:p>
    <w:p w:rsidR="00C1275A" w:rsidRPr="00FB3760" w:rsidRDefault="004641C9" w:rsidP="00BD5913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2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разделу 02 00 «Национальная</w:t>
      </w:r>
      <w:r w:rsidRPr="00FB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оборона» расходы исполнены</w:t>
      </w:r>
      <w:r w:rsidR="00BD5913" w:rsidRPr="00FB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FB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="00FB3760" w:rsidRPr="00FB3760">
        <w:rPr>
          <w:rFonts w:ascii="Times New Roman" w:eastAsia="Times New Roman" w:hAnsi="Times New Roman" w:cs="Times New Roman"/>
          <w:sz w:val="28"/>
          <w:szCs w:val="28"/>
          <w:lang w:eastAsia="ru-RU"/>
        </w:rPr>
        <w:t>261,7</w:t>
      </w:r>
      <w:r w:rsidR="00BD5913" w:rsidRPr="00FB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376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или 100,0 % (в 20</w:t>
      </w:r>
      <w:r w:rsidR="00BD5913" w:rsidRPr="00FB376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B3760" w:rsidRPr="00FB376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B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</w:t>
      </w:r>
      <w:r w:rsidR="00FB3760" w:rsidRPr="00FB3760">
        <w:rPr>
          <w:rFonts w:ascii="Times New Roman" w:eastAsia="Times New Roman" w:hAnsi="Times New Roman" w:cs="Times New Roman"/>
          <w:sz w:val="28"/>
          <w:szCs w:val="28"/>
          <w:lang w:eastAsia="ru-RU"/>
        </w:rPr>
        <w:t>245,4 тыс. рублей или 100,0 %</w:t>
      </w:r>
      <w:r w:rsidRPr="00FB376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641C9" w:rsidRPr="00FB3760" w:rsidRDefault="004641C9" w:rsidP="00BD5913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03 00 «Национальная безопасность и правоохранительная деятельность» расходы исполнены в сумме </w:t>
      </w:r>
      <w:r w:rsidR="00FB3760" w:rsidRPr="00FB3760">
        <w:rPr>
          <w:rFonts w:ascii="Times New Roman" w:eastAsia="Times New Roman" w:hAnsi="Times New Roman" w:cs="Times New Roman"/>
          <w:sz w:val="28"/>
          <w:szCs w:val="28"/>
          <w:lang w:eastAsia="ru-RU"/>
        </w:rPr>
        <w:t>649,8</w:t>
      </w:r>
      <w:r w:rsidR="00BD5913" w:rsidRPr="00FB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376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BD5913" w:rsidRPr="00FB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BD5913" w:rsidRPr="00FB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100,0 </w:t>
      </w:r>
      <w:r w:rsidRPr="00FB3760">
        <w:rPr>
          <w:rFonts w:ascii="Times New Roman" w:eastAsia="Times New Roman" w:hAnsi="Times New Roman" w:cs="Times New Roman"/>
          <w:sz w:val="28"/>
          <w:szCs w:val="28"/>
          <w:lang w:eastAsia="ru-RU"/>
        </w:rPr>
        <w:t>% (в 20</w:t>
      </w:r>
      <w:r w:rsidR="00BD5913" w:rsidRPr="00FB376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B3760" w:rsidRPr="00FB376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B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</w:t>
      </w:r>
      <w:r w:rsidR="00FB3760" w:rsidRPr="00FB3760">
        <w:rPr>
          <w:rFonts w:ascii="Times New Roman" w:eastAsia="Times New Roman" w:hAnsi="Times New Roman" w:cs="Times New Roman"/>
          <w:sz w:val="28"/>
          <w:szCs w:val="28"/>
          <w:lang w:eastAsia="ru-RU"/>
        </w:rPr>
        <w:t>144,1</w:t>
      </w:r>
      <w:r w:rsidR="00BD5913" w:rsidRPr="00FB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FB3760" w:rsidRPr="00FB3760">
        <w:rPr>
          <w:rFonts w:ascii="Times New Roman" w:eastAsia="Times New Roman" w:hAnsi="Times New Roman" w:cs="Times New Roman"/>
          <w:sz w:val="28"/>
          <w:szCs w:val="28"/>
          <w:lang w:eastAsia="ru-RU"/>
        </w:rPr>
        <w:t>126,3</w:t>
      </w:r>
      <w:r w:rsidR="00BD5913" w:rsidRPr="00FB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6B6695" w:rsidRPr="00FB376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641C9" w:rsidRPr="00FB3760" w:rsidRDefault="004641C9" w:rsidP="00BD5913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7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разделу 04 00 «Национальная экономика» расходы исполнены</w:t>
      </w:r>
      <w:r w:rsidR="00BD5913" w:rsidRPr="00FB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FB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="00FB3760" w:rsidRPr="00FB3760">
        <w:rPr>
          <w:rFonts w:ascii="Times New Roman" w:eastAsia="Times New Roman" w:hAnsi="Times New Roman" w:cs="Times New Roman"/>
          <w:sz w:val="28"/>
          <w:szCs w:val="28"/>
          <w:lang w:eastAsia="ru-RU"/>
        </w:rPr>
        <w:t>3 529,3</w:t>
      </w:r>
      <w:r w:rsidR="00BD5913" w:rsidRPr="00FB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560F" w:rsidRPr="00FB376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B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ыс. рублей или </w:t>
      </w:r>
      <w:r w:rsidR="00FB3760" w:rsidRPr="00FB3760">
        <w:rPr>
          <w:rFonts w:ascii="Times New Roman" w:eastAsia="Times New Roman" w:hAnsi="Times New Roman" w:cs="Times New Roman"/>
          <w:sz w:val="28"/>
          <w:szCs w:val="28"/>
          <w:lang w:eastAsia="ru-RU"/>
        </w:rPr>
        <w:t>92,0</w:t>
      </w:r>
      <w:r w:rsidR="00BD5913" w:rsidRPr="00FB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3760">
        <w:rPr>
          <w:rFonts w:ascii="Times New Roman" w:eastAsia="Times New Roman" w:hAnsi="Times New Roman" w:cs="Times New Roman"/>
          <w:sz w:val="28"/>
          <w:szCs w:val="28"/>
          <w:lang w:eastAsia="ru-RU"/>
        </w:rPr>
        <w:t>% (в 20</w:t>
      </w:r>
      <w:r w:rsidR="00BD5913" w:rsidRPr="00FB376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B3760" w:rsidRPr="00FB376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B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BD5913" w:rsidRPr="00FB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FB3760" w:rsidRPr="00FB3760">
        <w:rPr>
          <w:rFonts w:ascii="Times New Roman" w:eastAsia="Times New Roman" w:hAnsi="Times New Roman" w:cs="Times New Roman"/>
          <w:sz w:val="28"/>
          <w:szCs w:val="28"/>
          <w:lang w:eastAsia="ru-RU"/>
        </w:rPr>
        <w:t>2 904,2 тыс. рублей или 93,3</w:t>
      </w:r>
      <w:r w:rsidRPr="00FB376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641C9" w:rsidRPr="00FB3760" w:rsidRDefault="004641C9" w:rsidP="00BD5913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05 00 «Жилищно-коммунальное хозяйство» расходы исполнены в сумме </w:t>
      </w:r>
      <w:r w:rsidR="00FB3760" w:rsidRPr="00FB3760">
        <w:rPr>
          <w:rFonts w:ascii="Times New Roman" w:eastAsia="Times New Roman" w:hAnsi="Times New Roman" w:cs="Times New Roman"/>
          <w:sz w:val="28"/>
          <w:szCs w:val="28"/>
          <w:lang w:eastAsia="ru-RU"/>
        </w:rPr>
        <w:t>4 093,1</w:t>
      </w:r>
      <w:r w:rsidR="00BD5913" w:rsidRPr="00FB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FB3760" w:rsidRPr="00FB3760">
        <w:rPr>
          <w:rFonts w:ascii="Times New Roman" w:eastAsia="Times New Roman" w:hAnsi="Times New Roman" w:cs="Times New Roman"/>
          <w:sz w:val="28"/>
          <w:szCs w:val="28"/>
          <w:lang w:eastAsia="ru-RU"/>
        </w:rPr>
        <w:t>99,0</w:t>
      </w:r>
      <w:r w:rsidR="00BD5913" w:rsidRPr="00FB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3760">
        <w:rPr>
          <w:rFonts w:ascii="Times New Roman" w:eastAsia="Times New Roman" w:hAnsi="Times New Roman" w:cs="Times New Roman"/>
          <w:sz w:val="28"/>
          <w:szCs w:val="28"/>
          <w:lang w:eastAsia="ru-RU"/>
        </w:rPr>
        <w:t>% (в 20</w:t>
      </w:r>
      <w:r w:rsidR="00BD5913" w:rsidRPr="00FB376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B3760" w:rsidRPr="00FB376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B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BD5913" w:rsidRPr="00FB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FB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FB3760" w:rsidRPr="00FB3760">
        <w:rPr>
          <w:rFonts w:ascii="Times New Roman" w:eastAsia="Times New Roman" w:hAnsi="Times New Roman" w:cs="Times New Roman"/>
          <w:sz w:val="28"/>
          <w:szCs w:val="28"/>
          <w:lang w:eastAsia="ru-RU"/>
        </w:rPr>
        <w:t>7 254,2 тыс. рублей или 64,1 %</w:t>
      </w:r>
      <w:r w:rsidR="006B6695" w:rsidRPr="00FB376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B560F" w:rsidRPr="00FB3760" w:rsidRDefault="004641C9" w:rsidP="00976546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06 00 «Охрана окружающей среды» расходы </w:t>
      </w:r>
      <w:r w:rsidR="00FB3760" w:rsidRPr="00FB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не предусмотрены</w:t>
      </w:r>
      <w:r w:rsidRPr="00FB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20</w:t>
      </w:r>
      <w:r w:rsidR="00976546" w:rsidRPr="00FB376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B3760" w:rsidRPr="00FB376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76546" w:rsidRPr="00FB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376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</w:t>
      </w:r>
      <w:r w:rsidR="002005CD" w:rsidRPr="00FB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560F" w:rsidRPr="00FB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976546" w:rsidRPr="00FB3760"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 w:rsidR="00FB3760" w:rsidRPr="00FB376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76546" w:rsidRPr="00FB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FB3760" w:rsidRPr="00FB3760">
        <w:rPr>
          <w:rFonts w:ascii="Times New Roman" w:eastAsia="Times New Roman" w:hAnsi="Times New Roman" w:cs="Times New Roman"/>
          <w:sz w:val="28"/>
          <w:szCs w:val="28"/>
          <w:lang w:eastAsia="ru-RU"/>
        </w:rPr>
        <w:t>100,0</w:t>
      </w:r>
      <w:r w:rsidR="00976546" w:rsidRPr="00FB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0B560F" w:rsidRPr="00FB376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76546" w:rsidRPr="00FB3760" w:rsidRDefault="004641C9" w:rsidP="00976546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07 00 «Образование» </w:t>
      </w:r>
      <w:r w:rsidR="00976546" w:rsidRPr="00FB37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исполнены в сумме                 60,0 тыс. рублей или 100,0 % (в 202</w:t>
      </w:r>
      <w:r w:rsidR="00FB3760" w:rsidRPr="00FB376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76546" w:rsidRPr="00FB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</w:t>
      </w:r>
      <w:r w:rsidR="00FB3760" w:rsidRPr="00FB3760">
        <w:rPr>
          <w:rFonts w:ascii="Times New Roman" w:eastAsia="Times New Roman" w:hAnsi="Times New Roman" w:cs="Times New Roman"/>
          <w:sz w:val="28"/>
          <w:szCs w:val="28"/>
          <w:lang w:eastAsia="ru-RU"/>
        </w:rPr>
        <w:t>60,0 тыс. рублей или 100,0 %</w:t>
      </w:r>
      <w:r w:rsidR="00976546" w:rsidRPr="00FB376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F6AD1" w:rsidRPr="00FB3760" w:rsidRDefault="004641C9" w:rsidP="002F6AD1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08 00 «Культура и кинематография» расходы исполнены                в сумме </w:t>
      </w:r>
      <w:r w:rsidR="00FB3760" w:rsidRPr="00FB3760">
        <w:rPr>
          <w:rFonts w:ascii="Times New Roman" w:eastAsia="Times New Roman" w:hAnsi="Times New Roman" w:cs="Times New Roman"/>
          <w:sz w:val="28"/>
          <w:szCs w:val="28"/>
          <w:lang w:eastAsia="ru-RU"/>
        </w:rPr>
        <w:t>5 032,7</w:t>
      </w:r>
      <w:r w:rsidR="002F6AD1" w:rsidRPr="00FB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2F6AD1" w:rsidRPr="00FB3760">
        <w:rPr>
          <w:rFonts w:ascii="Times New Roman" w:eastAsia="Times New Roman" w:hAnsi="Times New Roman" w:cs="Times New Roman"/>
          <w:sz w:val="28"/>
          <w:szCs w:val="28"/>
          <w:lang w:eastAsia="ru-RU"/>
        </w:rPr>
        <w:t>99,</w:t>
      </w:r>
      <w:r w:rsidR="00FB3760" w:rsidRPr="00FB376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F6AD1" w:rsidRPr="00FB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3760">
        <w:rPr>
          <w:rFonts w:ascii="Times New Roman" w:eastAsia="Times New Roman" w:hAnsi="Times New Roman" w:cs="Times New Roman"/>
          <w:sz w:val="28"/>
          <w:szCs w:val="28"/>
          <w:lang w:eastAsia="ru-RU"/>
        </w:rPr>
        <w:t>% (в 20</w:t>
      </w:r>
      <w:r w:rsidR="002F6AD1" w:rsidRPr="00FB376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B3760" w:rsidRPr="00FB376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B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6213D0" w:rsidRPr="00FB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FB3760" w:rsidRPr="00FB3760">
        <w:rPr>
          <w:rFonts w:ascii="Times New Roman" w:eastAsia="Times New Roman" w:hAnsi="Times New Roman" w:cs="Times New Roman"/>
          <w:sz w:val="28"/>
          <w:szCs w:val="28"/>
          <w:lang w:eastAsia="ru-RU"/>
        </w:rPr>
        <w:t>4 456,8 тыс. рублей или 99,3 %</w:t>
      </w:r>
      <w:r w:rsidRPr="00FB376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F6AD1" w:rsidRPr="00FB3760" w:rsidRDefault="002F6AD1" w:rsidP="002F6AD1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09 00 «Здравоохранение» расходы исполнены                               в объеме </w:t>
      </w:r>
      <w:r w:rsidR="00FB3760" w:rsidRPr="00FB3760">
        <w:rPr>
          <w:rFonts w:ascii="Times New Roman" w:eastAsia="Times New Roman" w:hAnsi="Times New Roman" w:cs="Times New Roman"/>
          <w:sz w:val="28"/>
          <w:szCs w:val="28"/>
          <w:lang w:eastAsia="ru-RU"/>
        </w:rPr>
        <w:t>82,9</w:t>
      </w:r>
      <w:r w:rsidRPr="00FB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100,0 % (в 202</w:t>
      </w:r>
      <w:r w:rsidR="00FB3760" w:rsidRPr="00FB376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B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</w:t>
      </w:r>
      <w:r w:rsidR="00FB3760" w:rsidRPr="00FB3760">
        <w:rPr>
          <w:rFonts w:ascii="Times New Roman" w:eastAsia="Times New Roman" w:hAnsi="Times New Roman" w:cs="Times New Roman"/>
          <w:sz w:val="28"/>
          <w:szCs w:val="28"/>
          <w:lang w:eastAsia="ru-RU"/>
        </w:rPr>
        <w:t>32,0 тыс. рублей или 100,0 %</w:t>
      </w:r>
      <w:r w:rsidRPr="00FB376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641C9" w:rsidRPr="00FB3760" w:rsidRDefault="004641C9" w:rsidP="002F6AD1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10 00 «Социальная политика» расходы исполнены                 в сумме </w:t>
      </w:r>
      <w:r w:rsidR="00E23BE6" w:rsidRPr="00FB3760">
        <w:rPr>
          <w:rFonts w:ascii="Times New Roman" w:eastAsia="Times New Roman" w:hAnsi="Times New Roman" w:cs="Times New Roman"/>
          <w:sz w:val="28"/>
          <w:szCs w:val="28"/>
          <w:lang w:eastAsia="ru-RU"/>
        </w:rPr>
        <w:t>180,0</w:t>
      </w:r>
      <w:r w:rsidR="006213D0" w:rsidRPr="00FB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376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или 100,0 % (в 20</w:t>
      </w:r>
      <w:r w:rsidR="002F6AD1" w:rsidRPr="00FB376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B3760" w:rsidRPr="00FB376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B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</w:t>
      </w:r>
      <w:r w:rsidR="00E23BE6" w:rsidRPr="00FB3760">
        <w:rPr>
          <w:rFonts w:ascii="Times New Roman" w:eastAsia="Times New Roman" w:hAnsi="Times New Roman" w:cs="Times New Roman"/>
          <w:sz w:val="28"/>
          <w:szCs w:val="28"/>
          <w:lang w:eastAsia="ru-RU"/>
        </w:rPr>
        <w:t>180</w:t>
      </w:r>
      <w:r w:rsidRPr="00FB3760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рублей или 100,0 %).</w:t>
      </w:r>
    </w:p>
    <w:p w:rsidR="00BD1FDC" w:rsidRPr="00254BB9" w:rsidRDefault="00BD1FDC" w:rsidP="00BD1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7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 формирования расходов на оплату труда, в соответствии              с постановлением Правительства ХМАО – Югры от 23.08.2019 № 278-п        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                      </w:t>
      </w:r>
      <w:r w:rsidRPr="005474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Ханты-Мансийском автономном округе – Югре» (далее – Постановление от 23.08.2019 № 278-п), в отношении</w:t>
      </w:r>
      <w:r w:rsidRPr="005474EE">
        <w:rPr>
          <w:rFonts w:ascii="Times New Roman" w:hAnsi="Times New Roman" w:cs="Times New Roman"/>
          <w:sz w:val="28"/>
          <w:szCs w:val="28"/>
        </w:rPr>
        <w:t xml:space="preserve"> главы сельского поселения                           не соблюден.</w:t>
      </w:r>
      <w:proofErr w:type="gramEnd"/>
      <w:r w:rsidRPr="005474EE">
        <w:rPr>
          <w:rFonts w:ascii="Times New Roman" w:hAnsi="Times New Roman" w:cs="Times New Roman"/>
          <w:sz w:val="28"/>
          <w:szCs w:val="28"/>
        </w:rPr>
        <w:t xml:space="preserve"> Превышение норматива составило – </w:t>
      </w:r>
      <w:r w:rsidR="005474EE" w:rsidRPr="005474EE">
        <w:rPr>
          <w:rFonts w:ascii="Times New Roman" w:hAnsi="Times New Roman" w:cs="Times New Roman"/>
          <w:sz w:val="28"/>
          <w:szCs w:val="28"/>
        </w:rPr>
        <w:t>95,9</w:t>
      </w:r>
      <w:r w:rsidRPr="005474EE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Pr="00254BB9">
        <w:rPr>
          <w:rFonts w:ascii="Times New Roman" w:hAnsi="Times New Roman" w:cs="Times New Roman"/>
          <w:sz w:val="28"/>
          <w:szCs w:val="28"/>
        </w:rPr>
        <w:t>причины в пояснительной записке не отражены.</w:t>
      </w:r>
    </w:p>
    <w:p w:rsidR="00BD1FDC" w:rsidRPr="007003EE" w:rsidRDefault="00BD1FDC" w:rsidP="00BD1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4BB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 формирования расходов на оплату труда, в соответствии              с постановлением Правительства ХМАО – Югры от 23.08.2019 № 278-п        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</w:t>
      </w:r>
      <w:r w:rsidRPr="00700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основе, муниципальных служащих                       в Ханты-Мансийском автономном округе – Югре» (далее – Постановление от 23.08.2019 № 278-п), в отношении</w:t>
      </w:r>
      <w:r w:rsidRPr="007003EE">
        <w:rPr>
          <w:rFonts w:ascii="Times New Roman" w:hAnsi="Times New Roman" w:cs="Times New Roman"/>
          <w:sz w:val="28"/>
          <w:szCs w:val="28"/>
        </w:rPr>
        <w:t xml:space="preserve"> муниципальных служащих соблюден.</w:t>
      </w:r>
      <w:r w:rsidR="005474EE" w:rsidRPr="007003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F73DB" w:rsidRPr="00190976" w:rsidRDefault="005F73DB" w:rsidP="005F73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3E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 формирования расходов на содержание органов местного самоуправления Ханты-Мансийского района на 2022 год, утвержденный</w:t>
      </w:r>
      <w:r w:rsidRPr="00190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распоряжением Правительства Ханты-Мансийского автономного                   округа – Югры от 30.07.2021 № 423-рп «О нормативах формирования расходов на содержание органов местного самоуправления муниципальных образований Ханты-Мансийского автономного                              округа – Югры на 2022 год», соблюден. </w:t>
      </w:r>
    </w:p>
    <w:p w:rsidR="00B050C2" w:rsidRPr="00190976" w:rsidRDefault="00B050C2" w:rsidP="00B050C2">
      <w:pPr>
        <w:keepNext/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1C9" w:rsidRPr="00463F39" w:rsidRDefault="004641C9" w:rsidP="003C23B2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63F39">
        <w:rPr>
          <w:rFonts w:ascii="Times New Roman" w:hAnsi="Times New Roman" w:cs="Times New Roman"/>
          <w:sz w:val="28"/>
          <w:szCs w:val="28"/>
          <w:u w:val="single"/>
        </w:rPr>
        <w:t>Оценка полноты и достоверности годового отчета об исполнении бюджета</w:t>
      </w:r>
    </w:p>
    <w:p w:rsidR="00334A0B" w:rsidRDefault="004641C9" w:rsidP="0026255D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3F39">
        <w:rPr>
          <w:rFonts w:ascii="Times New Roman" w:hAnsi="Times New Roman" w:cs="Times New Roman"/>
          <w:sz w:val="28"/>
          <w:szCs w:val="28"/>
        </w:rPr>
        <w:t xml:space="preserve">Годовой отчет представлен в </w:t>
      </w:r>
      <w:r w:rsidR="005C3CD8">
        <w:rPr>
          <w:rFonts w:ascii="Times New Roman" w:hAnsi="Times New Roman" w:cs="Times New Roman"/>
          <w:sz w:val="28"/>
          <w:szCs w:val="28"/>
        </w:rPr>
        <w:t>К</w:t>
      </w:r>
      <w:r w:rsidRPr="00463F39">
        <w:rPr>
          <w:rFonts w:ascii="Times New Roman" w:hAnsi="Times New Roman" w:cs="Times New Roman"/>
          <w:sz w:val="28"/>
          <w:szCs w:val="28"/>
        </w:rPr>
        <w:t>онтрольно-счетную палату                   Ханты-Мансийского района в составе форм бюджетной отчетности, установленных Инструкцией 191н для финансового органа, а также</w:t>
      </w:r>
      <w:r w:rsidR="00463F3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63F39">
        <w:rPr>
          <w:rFonts w:ascii="Times New Roman" w:hAnsi="Times New Roman" w:cs="Times New Roman"/>
          <w:sz w:val="28"/>
          <w:szCs w:val="28"/>
        </w:rPr>
        <w:t xml:space="preserve"> для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</w:t>
      </w:r>
      <w:r w:rsidR="0026255D" w:rsidRPr="00463F39">
        <w:rPr>
          <w:rFonts w:ascii="Times New Roman" w:hAnsi="Times New Roman" w:cs="Times New Roman"/>
          <w:sz w:val="28"/>
          <w:szCs w:val="28"/>
        </w:rPr>
        <w:t xml:space="preserve"> администратора доходов бюджета</w:t>
      </w:r>
      <w:r w:rsidR="00334A0B" w:rsidRPr="00463F39">
        <w:rPr>
          <w:rFonts w:ascii="Times New Roman" w:hAnsi="Times New Roman" w:cs="Times New Roman"/>
          <w:i/>
          <w:sz w:val="28"/>
          <w:szCs w:val="28"/>
        </w:rPr>
        <w:t>.</w:t>
      </w:r>
    </w:p>
    <w:p w:rsidR="00943065" w:rsidRPr="00463F39" w:rsidRDefault="00943065" w:rsidP="0026255D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641C9" w:rsidRPr="00451901" w:rsidRDefault="004641C9" w:rsidP="003C23B2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451901">
        <w:rPr>
          <w:rFonts w:ascii="Times New Roman" w:eastAsia="Calibri" w:hAnsi="Times New Roman" w:cs="Times New Roman"/>
          <w:sz w:val="28"/>
          <w:szCs w:val="28"/>
          <w:u w:val="single"/>
        </w:rPr>
        <w:t>Анализ основных форм годового отчета:</w:t>
      </w:r>
    </w:p>
    <w:p w:rsidR="004641C9" w:rsidRPr="00451901" w:rsidRDefault="004641C9" w:rsidP="003C23B2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1901">
        <w:rPr>
          <w:rFonts w:ascii="Times New Roman" w:hAnsi="Times New Roman" w:cs="Times New Roman"/>
          <w:bCs/>
          <w:sz w:val="28"/>
          <w:szCs w:val="28"/>
        </w:rPr>
        <w:t>1) Отчет об исполнении бюджета (ф. 0503117).</w:t>
      </w:r>
    </w:p>
    <w:p w:rsidR="004641C9" w:rsidRDefault="004641C9" w:rsidP="003C23B2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901">
        <w:rPr>
          <w:rFonts w:ascii="Times New Roman" w:hAnsi="Times New Roman" w:cs="Times New Roman"/>
          <w:sz w:val="28"/>
          <w:szCs w:val="28"/>
        </w:rPr>
        <w:t>Отчет об исполнении бюджета по ф. 0503117 на 01 января 20</w:t>
      </w:r>
      <w:r w:rsidR="00675F29" w:rsidRPr="00451901">
        <w:rPr>
          <w:rFonts w:ascii="Times New Roman" w:hAnsi="Times New Roman" w:cs="Times New Roman"/>
          <w:sz w:val="28"/>
          <w:szCs w:val="28"/>
        </w:rPr>
        <w:t>2</w:t>
      </w:r>
      <w:r w:rsidR="00451901" w:rsidRPr="00451901">
        <w:rPr>
          <w:rFonts w:ascii="Times New Roman" w:hAnsi="Times New Roman" w:cs="Times New Roman"/>
          <w:sz w:val="28"/>
          <w:szCs w:val="28"/>
        </w:rPr>
        <w:t>3</w:t>
      </w:r>
      <w:r w:rsidR="00C97100" w:rsidRPr="00451901">
        <w:rPr>
          <w:rFonts w:ascii="Times New Roman" w:hAnsi="Times New Roman" w:cs="Times New Roman"/>
          <w:sz w:val="28"/>
          <w:szCs w:val="28"/>
        </w:rPr>
        <w:t xml:space="preserve"> </w:t>
      </w:r>
      <w:r w:rsidRPr="00451901">
        <w:rPr>
          <w:rFonts w:ascii="Times New Roman" w:hAnsi="Times New Roman" w:cs="Times New Roman"/>
          <w:sz w:val="28"/>
          <w:szCs w:val="28"/>
        </w:rPr>
        <w:t>года сформирован путем суммирования соответствующих строк (одноименных показателей) ф. 0503124 «Отчет о кассовом поступлении и выбытии бюджетных средств».</w:t>
      </w:r>
    </w:p>
    <w:p w:rsidR="00451901" w:rsidRPr="003A3618" w:rsidRDefault="00451901" w:rsidP="004519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A3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анализе представленного отчёта об исполнении бюджета сельского поселения </w:t>
      </w:r>
      <w:proofErr w:type="spellStart"/>
      <w:r w:rsidR="00C0129B" w:rsidRPr="003A3618">
        <w:rPr>
          <w:rFonts w:ascii="Times New Roman" w:eastAsia="Times New Roman" w:hAnsi="Times New Roman" w:cs="Times New Roman"/>
          <w:sz w:val="28"/>
          <w:szCs w:val="28"/>
          <w:lang w:eastAsia="ru-RU"/>
        </w:rPr>
        <w:t>Цингалы</w:t>
      </w:r>
      <w:proofErr w:type="spellEnd"/>
      <w:r w:rsidRPr="003A3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</w:t>
      </w:r>
      <w:r w:rsidR="003A3618" w:rsidRPr="003A3618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3A3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установлено,                                      что утверждённые плановые показатели, отражённые в отчёте</w:t>
      </w:r>
      <w:r w:rsidRPr="003A3618">
        <w:rPr>
          <w:rFonts w:ascii="Times New Roman" w:hAnsi="Times New Roman" w:cs="Times New Roman"/>
          <w:bCs/>
          <w:sz w:val="28"/>
          <w:szCs w:val="28"/>
        </w:rPr>
        <w:t xml:space="preserve">                                об исполнении бюджета (ф. 0503117)</w:t>
      </w:r>
      <w:r w:rsidRPr="003A3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соответствуют показателям, утверждённым </w:t>
      </w:r>
      <w:r w:rsidRPr="003A3618">
        <w:rPr>
          <w:rFonts w:ascii="Times New Roman" w:hAnsi="Times New Roman" w:cs="Times New Roman"/>
          <w:sz w:val="28"/>
          <w:szCs w:val="28"/>
        </w:rPr>
        <w:t xml:space="preserve">решением Совета депутатов сельского поселения </w:t>
      </w:r>
      <w:proofErr w:type="spellStart"/>
      <w:r w:rsidR="00C0129B" w:rsidRPr="003A3618">
        <w:rPr>
          <w:rFonts w:ascii="Times New Roman" w:hAnsi="Times New Roman" w:cs="Times New Roman"/>
          <w:sz w:val="28"/>
          <w:szCs w:val="28"/>
        </w:rPr>
        <w:t>Цингалы</w:t>
      </w:r>
      <w:proofErr w:type="spellEnd"/>
      <w:r w:rsidRPr="003A36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3A3618" w:rsidRPr="003A3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30.12.2021 № 37 «О бюджете сельского поселения </w:t>
      </w:r>
      <w:proofErr w:type="spellStart"/>
      <w:r w:rsidR="003A3618" w:rsidRPr="003A3618">
        <w:rPr>
          <w:rFonts w:ascii="Times New Roman" w:eastAsia="Times New Roman" w:hAnsi="Times New Roman" w:cs="Times New Roman"/>
          <w:sz w:val="28"/>
          <w:szCs w:val="28"/>
          <w:lang w:eastAsia="ru-RU"/>
        </w:rPr>
        <w:t>Цингалы</w:t>
      </w:r>
      <w:proofErr w:type="spellEnd"/>
      <w:r w:rsidR="003A3618" w:rsidRPr="003A3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2022 год и плановый период 2023-2024 годов»</w:t>
      </w:r>
      <w:r w:rsidRPr="003A3618">
        <w:rPr>
          <w:rFonts w:ascii="Times New Roman" w:hAnsi="Times New Roman" w:cs="Times New Roman"/>
          <w:sz w:val="28"/>
          <w:szCs w:val="28"/>
        </w:rPr>
        <w:t xml:space="preserve"> (с последующими изменениями)</w:t>
      </w:r>
      <w:r w:rsidRPr="003A36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451901" w:rsidRPr="009D154F" w:rsidRDefault="00451901" w:rsidP="004519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A3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нарушение пунктов 133-134 приказа Минфина России                               от 28.12.2010г. № 191н (редакция </w:t>
      </w:r>
      <w:r w:rsidRPr="003A3618">
        <w:rPr>
          <w:rFonts w:ascii="Times New Roman" w:hAnsi="Times New Roman" w:cs="Times New Roman"/>
          <w:sz w:val="28"/>
          <w:szCs w:val="28"/>
        </w:rPr>
        <w:t>от 28.02.2019</w:t>
      </w:r>
      <w:r w:rsidRPr="003A3618">
        <w:rPr>
          <w:rFonts w:ascii="Times New Roman" w:hAnsi="Times New Roman" w:cs="Times New Roman"/>
          <w:color w:val="392C69"/>
          <w:sz w:val="28"/>
          <w:szCs w:val="28"/>
        </w:rPr>
        <w:t>)</w:t>
      </w:r>
      <w:r w:rsidRPr="003A3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</w:t>
      </w:r>
      <w:r w:rsidRPr="003A36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Инструкции о порядке составления и представления годовой, квартальной и месячной отчётности об исполнении бюджетов бюджетной системы Российской Федерации» сумма </w:t>
      </w:r>
      <w:r w:rsidR="003A3618" w:rsidRPr="003A3618">
        <w:rPr>
          <w:rFonts w:ascii="Times New Roman" w:eastAsia="Times New Roman" w:hAnsi="Times New Roman" w:cs="Times New Roman"/>
          <w:sz w:val="28"/>
          <w:szCs w:val="28"/>
          <w:lang w:eastAsia="ru-RU"/>
        </w:rPr>
        <w:t>26 660,2</w:t>
      </w:r>
      <w:r w:rsidRPr="003A3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плановых показателей доходов бюджета формы 0503117 «Отчёта об исполнении бюджета» по разделу «Доходы бю</w:t>
      </w:r>
      <w:r w:rsidR="003A3618" w:rsidRPr="003A3618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джета» не соответствует сумме 26 433,2</w:t>
      </w:r>
      <w:r w:rsidRPr="003A3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proofErr w:type="gramEnd"/>
      <w:r w:rsidRPr="003A3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плановых показателей доходов бюджета, утверждённых </w:t>
      </w:r>
      <w:r w:rsidRPr="003A3618">
        <w:rPr>
          <w:rFonts w:ascii="Times New Roman" w:hAnsi="Times New Roman" w:cs="Times New Roman"/>
          <w:sz w:val="28"/>
          <w:szCs w:val="28"/>
        </w:rPr>
        <w:t xml:space="preserve">решением Совета депутатов сельского поселения </w:t>
      </w:r>
      <w:proofErr w:type="spellStart"/>
      <w:r w:rsidR="00C0129B" w:rsidRPr="003A3618">
        <w:rPr>
          <w:rFonts w:ascii="Times New Roman" w:hAnsi="Times New Roman" w:cs="Times New Roman"/>
          <w:sz w:val="28"/>
          <w:szCs w:val="28"/>
        </w:rPr>
        <w:t>Цингалы</w:t>
      </w:r>
      <w:proofErr w:type="spellEnd"/>
      <w:r w:rsidR="003A3618" w:rsidRPr="003A3618">
        <w:rPr>
          <w:rFonts w:ascii="Times New Roman" w:hAnsi="Times New Roman" w:cs="Times New Roman"/>
          <w:sz w:val="28"/>
          <w:szCs w:val="28"/>
        </w:rPr>
        <w:t xml:space="preserve"> </w:t>
      </w:r>
      <w:r w:rsidR="003A3618" w:rsidRPr="003A3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30.12.2021 № 37 «О бюджете сельского поселения </w:t>
      </w:r>
      <w:proofErr w:type="spellStart"/>
      <w:r w:rsidR="003A3618" w:rsidRPr="003A3618">
        <w:rPr>
          <w:rFonts w:ascii="Times New Roman" w:eastAsia="Times New Roman" w:hAnsi="Times New Roman" w:cs="Times New Roman"/>
          <w:sz w:val="28"/>
          <w:szCs w:val="28"/>
          <w:lang w:eastAsia="ru-RU"/>
        </w:rPr>
        <w:t>Цингалы</w:t>
      </w:r>
      <w:proofErr w:type="spellEnd"/>
      <w:r w:rsidR="003A3618" w:rsidRPr="003A3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2022 год и плановый период 2023-2024 </w:t>
      </w:r>
      <w:r w:rsidR="003A3618" w:rsidRPr="009D154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годов»</w:t>
      </w:r>
      <w:r w:rsidRPr="009D154F">
        <w:rPr>
          <w:rFonts w:ascii="Times New Roman" w:hAnsi="Times New Roman" w:cs="Times New Roman"/>
          <w:sz w:val="28"/>
          <w:szCs w:val="28"/>
        </w:rPr>
        <w:t xml:space="preserve"> (с последующими изменениями)</w:t>
      </w:r>
      <w:r w:rsidRPr="009D15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1901" w:rsidRPr="009D154F" w:rsidRDefault="00451901" w:rsidP="004519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D1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нарушение пунктов 133-134 приказа Минфина России                               от 28.12.2010г. № 191н (редакция </w:t>
      </w:r>
      <w:r w:rsidRPr="009D154F">
        <w:rPr>
          <w:rFonts w:ascii="Times New Roman" w:hAnsi="Times New Roman" w:cs="Times New Roman"/>
          <w:sz w:val="28"/>
          <w:szCs w:val="28"/>
        </w:rPr>
        <w:t>от 28.02.2019</w:t>
      </w:r>
      <w:r w:rsidRPr="009D154F">
        <w:rPr>
          <w:rFonts w:ascii="Times New Roman" w:hAnsi="Times New Roman" w:cs="Times New Roman"/>
          <w:color w:val="392C69"/>
          <w:sz w:val="28"/>
          <w:szCs w:val="28"/>
        </w:rPr>
        <w:t>)</w:t>
      </w:r>
      <w:r w:rsidRPr="009D1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Инструкции о порядке составления и представления годовой, квартальной и месячной отчётности об исполнении бюджетов бюджетной системы Российской Федерации» сумма </w:t>
      </w:r>
      <w:r w:rsidR="009D154F" w:rsidRPr="009D154F">
        <w:rPr>
          <w:rFonts w:ascii="Times New Roman" w:eastAsia="Times New Roman" w:hAnsi="Times New Roman" w:cs="Times New Roman"/>
          <w:sz w:val="28"/>
          <w:szCs w:val="28"/>
          <w:lang w:eastAsia="ru-RU"/>
        </w:rPr>
        <w:t>27 805,7</w:t>
      </w:r>
      <w:r w:rsidRPr="009D1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плановых показателей расходов бюджета формы 0503117 «Отчёта об исполнении бюджета» по разделу «Расходы бюджета» не соответствует сумме </w:t>
      </w:r>
      <w:r w:rsidR="009D154F" w:rsidRPr="009D154F">
        <w:rPr>
          <w:rFonts w:ascii="Times New Roman" w:eastAsia="Times New Roman" w:hAnsi="Times New Roman" w:cs="Times New Roman"/>
          <w:sz w:val="28"/>
          <w:szCs w:val="28"/>
          <w:lang w:eastAsia="ru-RU"/>
        </w:rPr>
        <w:t>27 578,9</w:t>
      </w:r>
      <w:r w:rsidRPr="009D1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proofErr w:type="gramEnd"/>
      <w:r w:rsidRPr="009D1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плановых показателей расходов бюджета, утверждённых </w:t>
      </w:r>
      <w:r w:rsidRPr="009D154F">
        <w:rPr>
          <w:rFonts w:ascii="Times New Roman" w:hAnsi="Times New Roman" w:cs="Times New Roman"/>
          <w:sz w:val="28"/>
          <w:szCs w:val="28"/>
        </w:rPr>
        <w:t xml:space="preserve">решением Совета депутатов сельского поселения </w:t>
      </w:r>
      <w:proofErr w:type="spellStart"/>
      <w:r w:rsidR="00C0129B" w:rsidRPr="009D154F">
        <w:rPr>
          <w:rFonts w:ascii="Times New Roman" w:hAnsi="Times New Roman" w:cs="Times New Roman"/>
          <w:sz w:val="28"/>
          <w:szCs w:val="28"/>
        </w:rPr>
        <w:t>Цингалы</w:t>
      </w:r>
      <w:proofErr w:type="spellEnd"/>
      <w:r w:rsidR="009D154F" w:rsidRPr="009D154F">
        <w:rPr>
          <w:rFonts w:ascii="Times New Roman" w:hAnsi="Times New Roman" w:cs="Times New Roman"/>
          <w:sz w:val="28"/>
          <w:szCs w:val="28"/>
        </w:rPr>
        <w:t xml:space="preserve"> </w:t>
      </w:r>
      <w:r w:rsidR="009D154F" w:rsidRPr="009D1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30.12.2021 № 37 «О бюджете сельского поселения </w:t>
      </w:r>
      <w:proofErr w:type="spellStart"/>
      <w:r w:rsidR="009D154F" w:rsidRPr="009D154F">
        <w:rPr>
          <w:rFonts w:ascii="Times New Roman" w:eastAsia="Times New Roman" w:hAnsi="Times New Roman" w:cs="Times New Roman"/>
          <w:sz w:val="28"/>
          <w:szCs w:val="28"/>
          <w:lang w:eastAsia="ru-RU"/>
        </w:rPr>
        <w:t>Цингалы</w:t>
      </w:r>
      <w:proofErr w:type="spellEnd"/>
      <w:r w:rsidR="009D154F" w:rsidRPr="009D1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2022 год и плановый период 2023-2024 годов»</w:t>
      </w:r>
      <w:r w:rsidRPr="009D154F">
        <w:rPr>
          <w:rFonts w:ascii="Times New Roman" w:hAnsi="Times New Roman" w:cs="Times New Roman"/>
          <w:sz w:val="28"/>
          <w:szCs w:val="28"/>
        </w:rPr>
        <w:t xml:space="preserve"> (с последующими изменениями)</w:t>
      </w:r>
      <w:r w:rsidRPr="009D15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41C9" w:rsidRPr="009D154F" w:rsidRDefault="004641C9" w:rsidP="003C23B2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54F">
        <w:rPr>
          <w:rFonts w:ascii="Times New Roman" w:hAnsi="Times New Roman" w:cs="Times New Roman"/>
          <w:sz w:val="28"/>
          <w:szCs w:val="28"/>
        </w:rPr>
        <w:t>2) Баланс исполнения бюджета (ф. 0503120).</w:t>
      </w:r>
    </w:p>
    <w:p w:rsidR="004641C9" w:rsidRPr="009D154F" w:rsidRDefault="004641C9" w:rsidP="003C23B2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54F">
        <w:rPr>
          <w:rFonts w:ascii="Times New Roman" w:hAnsi="Times New Roman" w:cs="Times New Roman"/>
          <w:sz w:val="28"/>
          <w:szCs w:val="28"/>
        </w:rPr>
        <w:t>Баланс исполнения бюджета сформирован по состоянию                       на 01 января 20</w:t>
      </w:r>
      <w:r w:rsidR="00AE5C2B" w:rsidRPr="009D154F">
        <w:rPr>
          <w:rFonts w:ascii="Times New Roman" w:hAnsi="Times New Roman" w:cs="Times New Roman"/>
          <w:sz w:val="28"/>
          <w:szCs w:val="28"/>
        </w:rPr>
        <w:t>2</w:t>
      </w:r>
      <w:r w:rsidR="009D154F" w:rsidRPr="009D154F">
        <w:rPr>
          <w:rFonts w:ascii="Times New Roman" w:hAnsi="Times New Roman" w:cs="Times New Roman"/>
          <w:sz w:val="28"/>
          <w:szCs w:val="28"/>
        </w:rPr>
        <w:t>3</w:t>
      </w:r>
      <w:r w:rsidRPr="009D154F">
        <w:rPr>
          <w:rFonts w:ascii="Times New Roman" w:hAnsi="Times New Roman" w:cs="Times New Roman"/>
          <w:sz w:val="28"/>
          <w:szCs w:val="28"/>
        </w:rPr>
        <w:t xml:space="preserve"> года согласно Инструкции 191н и на основании Баланса главного распорядителя, распорядителя, получателя бюджетных средств  ф. 0503130 и Баланса по поступлениям и выбытиям бюджетных средств           ф. 0503140 путем объединения показателей по строкам и графам отчетов,   с одновременным исключением взаимосвязанных показателей.</w:t>
      </w:r>
    </w:p>
    <w:p w:rsidR="004641C9" w:rsidRPr="009D154F" w:rsidRDefault="004641C9" w:rsidP="003C23B2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54F">
        <w:rPr>
          <w:rFonts w:ascii="Times New Roman" w:hAnsi="Times New Roman" w:cs="Times New Roman"/>
          <w:sz w:val="28"/>
          <w:szCs w:val="28"/>
        </w:rPr>
        <w:t xml:space="preserve">Основные средства по Балансу исполнения бюджета строка                     010 графы 8 соответствуют строке 010 графы 11 Сведений о движении нефинансовых активов </w:t>
      </w:r>
      <w:hyperlink r:id="rId8" w:history="1">
        <w:r w:rsidRPr="009D154F">
          <w:rPr>
            <w:rFonts w:ascii="Times New Roman" w:hAnsi="Times New Roman" w:cs="Times New Roman"/>
            <w:sz w:val="28"/>
            <w:szCs w:val="28"/>
          </w:rPr>
          <w:t>(ф. 0503168)</w:t>
        </w:r>
      </w:hyperlink>
      <w:r w:rsidRPr="009D154F">
        <w:rPr>
          <w:rFonts w:ascii="Times New Roman" w:hAnsi="Times New Roman" w:cs="Times New Roman"/>
          <w:sz w:val="28"/>
          <w:szCs w:val="28"/>
        </w:rPr>
        <w:t xml:space="preserve"> и составляют на конец года</w:t>
      </w:r>
      <w:r w:rsidR="00311EFB" w:rsidRPr="009D154F">
        <w:rPr>
          <w:rFonts w:ascii="Times New Roman" w:hAnsi="Times New Roman" w:cs="Times New Roman"/>
          <w:sz w:val="28"/>
          <w:szCs w:val="28"/>
        </w:rPr>
        <w:t xml:space="preserve"> </w:t>
      </w:r>
      <w:r w:rsidR="009D154F" w:rsidRPr="009D154F">
        <w:rPr>
          <w:rFonts w:ascii="Times New Roman" w:hAnsi="Times New Roman" w:cs="Times New Roman"/>
          <w:sz w:val="28"/>
          <w:szCs w:val="28"/>
        </w:rPr>
        <w:t>14 737 694,30</w:t>
      </w:r>
      <w:r w:rsidR="006C4647" w:rsidRPr="009D154F">
        <w:rPr>
          <w:rFonts w:ascii="Times New Roman" w:hAnsi="Times New Roman" w:cs="Times New Roman"/>
          <w:sz w:val="28"/>
          <w:szCs w:val="28"/>
        </w:rPr>
        <w:t xml:space="preserve"> </w:t>
      </w:r>
      <w:r w:rsidRPr="009D154F">
        <w:rPr>
          <w:rFonts w:ascii="Times New Roman" w:hAnsi="Times New Roman" w:cs="Times New Roman"/>
          <w:sz w:val="28"/>
          <w:szCs w:val="28"/>
        </w:rPr>
        <w:t>рубл</w:t>
      </w:r>
      <w:r w:rsidR="00AF4913" w:rsidRPr="009D154F">
        <w:rPr>
          <w:rFonts w:ascii="Times New Roman" w:hAnsi="Times New Roman" w:cs="Times New Roman"/>
          <w:sz w:val="28"/>
          <w:szCs w:val="28"/>
        </w:rPr>
        <w:t>я</w:t>
      </w:r>
      <w:r w:rsidR="00033FF0" w:rsidRPr="009D154F">
        <w:rPr>
          <w:rFonts w:ascii="Times New Roman" w:hAnsi="Times New Roman" w:cs="Times New Roman"/>
          <w:sz w:val="28"/>
          <w:szCs w:val="28"/>
        </w:rPr>
        <w:t xml:space="preserve"> </w:t>
      </w:r>
      <w:r w:rsidRPr="009D154F">
        <w:rPr>
          <w:rFonts w:ascii="Times New Roman" w:hAnsi="Times New Roman" w:cs="Times New Roman"/>
          <w:sz w:val="28"/>
          <w:szCs w:val="28"/>
        </w:rPr>
        <w:t xml:space="preserve">(на начало года </w:t>
      </w:r>
      <w:r w:rsidR="009D154F" w:rsidRPr="009D154F">
        <w:rPr>
          <w:rFonts w:ascii="Times New Roman" w:hAnsi="Times New Roman" w:cs="Times New Roman"/>
          <w:sz w:val="28"/>
          <w:szCs w:val="28"/>
        </w:rPr>
        <w:t>14 112 872,30 рубля</w:t>
      </w:r>
      <w:r w:rsidRPr="009D154F">
        <w:rPr>
          <w:rFonts w:ascii="Times New Roman" w:hAnsi="Times New Roman" w:cs="Times New Roman"/>
          <w:sz w:val="28"/>
          <w:szCs w:val="28"/>
        </w:rPr>
        <w:t xml:space="preserve">). Амортизация основных средств составила на конец года </w:t>
      </w:r>
      <w:r w:rsidR="009D154F" w:rsidRPr="009D154F">
        <w:rPr>
          <w:rFonts w:ascii="Times New Roman" w:hAnsi="Times New Roman" w:cs="Times New Roman"/>
          <w:sz w:val="28"/>
          <w:szCs w:val="28"/>
        </w:rPr>
        <w:t>10 461 058,70</w:t>
      </w:r>
      <w:r w:rsidR="006C4647" w:rsidRPr="009D154F">
        <w:rPr>
          <w:rFonts w:ascii="Times New Roman" w:hAnsi="Times New Roman" w:cs="Times New Roman"/>
          <w:sz w:val="28"/>
          <w:szCs w:val="28"/>
        </w:rPr>
        <w:t xml:space="preserve"> </w:t>
      </w:r>
      <w:r w:rsidRPr="009D154F">
        <w:rPr>
          <w:rFonts w:ascii="Times New Roman" w:hAnsi="Times New Roman" w:cs="Times New Roman"/>
          <w:sz w:val="28"/>
          <w:szCs w:val="28"/>
        </w:rPr>
        <w:t>рубл</w:t>
      </w:r>
      <w:r w:rsidR="00AF4913" w:rsidRPr="009D154F">
        <w:rPr>
          <w:rFonts w:ascii="Times New Roman" w:hAnsi="Times New Roman" w:cs="Times New Roman"/>
          <w:sz w:val="28"/>
          <w:szCs w:val="28"/>
        </w:rPr>
        <w:t xml:space="preserve">ей </w:t>
      </w:r>
      <w:r w:rsidR="00DD54C1" w:rsidRPr="009D154F">
        <w:rPr>
          <w:rFonts w:ascii="Times New Roman" w:hAnsi="Times New Roman" w:cs="Times New Roman"/>
          <w:sz w:val="28"/>
          <w:szCs w:val="28"/>
        </w:rPr>
        <w:t xml:space="preserve">(на начало года </w:t>
      </w:r>
      <w:r w:rsidR="009D154F" w:rsidRPr="009D154F">
        <w:rPr>
          <w:rFonts w:ascii="Times New Roman" w:hAnsi="Times New Roman" w:cs="Times New Roman"/>
          <w:sz w:val="28"/>
          <w:szCs w:val="28"/>
        </w:rPr>
        <w:t>10 125 237,38 рублей</w:t>
      </w:r>
      <w:r w:rsidR="00DD54C1" w:rsidRPr="009D154F">
        <w:rPr>
          <w:rFonts w:ascii="Times New Roman" w:hAnsi="Times New Roman" w:cs="Times New Roman"/>
          <w:sz w:val="28"/>
          <w:szCs w:val="28"/>
        </w:rPr>
        <w:t>). В</w:t>
      </w:r>
      <w:r w:rsidRPr="009D154F">
        <w:rPr>
          <w:rFonts w:ascii="Times New Roman" w:hAnsi="Times New Roman" w:cs="Times New Roman"/>
          <w:sz w:val="28"/>
          <w:szCs w:val="28"/>
        </w:rPr>
        <w:t xml:space="preserve"> 20</w:t>
      </w:r>
      <w:r w:rsidR="00AF4913" w:rsidRPr="009D154F">
        <w:rPr>
          <w:rFonts w:ascii="Times New Roman" w:hAnsi="Times New Roman" w:cs="Times New Roman"/>
          <w:sz w:val="28"/>
          <w:szCs w:val="28"/>
        </w:rPr>
        <w:t>2</w:t>
      </w:r>
      <w:r w:rsidR="009D154F" w:rsidRPr="009D154F">
        <w:rPr>
          <w:rFonts w:ascii="Times New Roman" w:hAnsi="Times New Roman" w:cs="Times New Roman"/>
          <w:sz w:val="28"/>
          <w:szCs w:val="28"/>
        </w:rPr>
        <w:t>2</w:t>
      </w:r>
      <w:r w:rsidRPr="009D154F">
        <w:rPr>
          <w:rFonts w:ascii="Times New Roman" w:hAnsi="Times New Roman" w:cs="Times New Roman"/>
          <w:sz w:val="28"/>
          <w:szCs w:val="28"/>
        </w:rPr>
        <w:t xml:space="preserve"> году произошло </w:t>
      </w:r>
      <w:r w:rsidR="000D7B6F" w:rsidRPr="009D154F"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Pr="009D154F">
        <w:rPr>
          <w:rFonts w:ascii="Times New Roman" w:hAnsi="Times New Roman" w:cs="Times New Roman"/>
          <w:sz w:val="28"/>
          <w:szCs w:val="28"/>
        </w:rPr>
        <w:t>объемов нефинансовых активов</w:t>
      </w:r>
      <w:r w:rsidR="00DD54C1" w:rsidRPr="009D154F">
        <w:rPr>
          <w:rFonts w:ascii="Times New Roman" w:hAnsi="Times New Roman" w:cs="Times New Roman"/>
          <w:sz w:val="28"/>
          <w:szCs w:val="28"/>
        </w:rPr>
        <w:t xml:space="preserve"> </w:t>
      </w:r>
      <w:r w:rsidRPr="009D154F">
        <w:rPr>
          <w:rFonts w:ascii="Times New Roman" w:hAnsi="Times New Roman" w:cs="Times New Roman"/>
          <w:sz w:val="28"/>
          <w:szCs w:val="28"/>
        </w:rPr>
        <w:t xml:space="preserve">в части остаточной стоимости основных средств </w:t>
      </w:r>
      <w:r w:rsidR="00DD54C1" w:rsidRPr="009D154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D154F">
        <w:rPr>
          <w:rFonts w:ascii="Times New Roman" w:hAnsi="Times New Roman" w:cs="Times New Roman"/>
          <w:sz w:val="28"/>
          <w:szCs w:val="28"/>
        </w:rPr>
        <w:t xml:space="preserve">на </w:t>
      </w:r>
      <w:r w:rsidR="009D154F" w:rsidRPr="009D154F">
        <w:rPr>
          <w:rFonts w:ascii="Times New Roman" w:hAnsi="Times New Roman" w:cs="Times New Roman"/>
          <w:sz w:val="28"/>
          <w:szCs w:val="28"/>
        </w:rPr>
        <w:t>288 998,68</w:t>
      </w:r>
      <w:r w:rsidR="000D7B6F" w:rsidRPr="009D154F">
        <w:rPr>
          <w:rFonts w:ascii="Times New Roman" w:hAnsi="Times New Roman" w:cs="Times New Roman"/>
          <w:sz w:val="28"/>
          <w:szCs w:val="28"/>
        </w:rPr>
        <w:t xml:space="preserve"> </w:t>
      </w:r>
      <w:r w:rsidRPr="009D154F">
        <w:rPr>
          <w:rFonts w:ascii="Times New Roman" w:hAnsi="Times New Roman" w:cs="Times New Roman"/>
          <w:sz w:val="28"/>
          <w:szCs w:val="28"/>
        </w:rPr>
        <w:t>рубл</w:t>
      </w:r>
      <w:r w:rsidR="009D154F" w:rsidRPr="009D154F">
        <w:rPr>
          <w:rFonts w:ascii="Times New Roman" w:hAnsi="Times New Roman" w:cs="Times New Roman"/>
          <w:sz w:val="28"/>
          <w:szCs w:val="28"/>
        </w:rPr>
        <w:t>ей</w:t>
      </w:r>
      <w:r w:rsidR="000C326F" w:rsidRPr="009D154F">
        <w:rPr>
          <w:rFonts w:ascii="Times New Roman" w:hAnsi="Times New Roman" w:cs="Times New Roman"/>
          <w:sz w:val="28"/>
          <w:szCs w:val="28"/>
        </w:rPr>
        <w:t xml:space="preserve"> </w:t>
      </w:r>
      <w:r w:rsidRPr="009D154F">
        <w:rPr>
          <w:rFonts w:ascii="Times New Roman" w:hAnsi="Times New Roman" w:cs="Times New Roman"/>
          <w:sz w:val="28"/>
          <w:szCs w:val="28"/>
        </w:rPr>
        <w:t xml:space="preserve">или </w:t>
      </w:r>
      <w:r w:rsidR="009D154F" w:rsidRPr="009D154F">
        <w:rPr>
          <w:rFonts w:ascii="Times New Roman" w:hAnsi="Times New Roman" w:cs="Times New Roman"/>
          <w:sz w:val="28"/>
          <w:szCs w:val="28"/>
        </w:rPr>
        <w:t>7,2</w:t>
      </w:r>
      <w:r w:rsidR="00544C43" w:rsidRPr="009D154F">
        <w:rPr>
          <w:rFonts w:ascii="Times New Roman" w:hAnsi="Times New Roman" w:cs="Times New Roman"/>
          <w:sz w:val="28"/>
          <w:szCs w:val="28"/>
        </w:rPr>
        <w:t xml:space="preserve"> %</w:t>
      </w:r>
      <w:r w:rsidRPr="009D15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41C9" w:rsidRPr="00AB082F" w:rsidRDefault="004641C9" w:rsidP="003C23B2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82F">
        <w:rPr>
          <w:rFonts w:ascii="Times New Roman" w:hAnsi="Times New Roman" w:cs="Times New Roman"/>
          <w:sz w:val="28"/>
          <w:szCs w:val="28"/>
        </w:rPr>
        <w:t>При проверке увязки отчетных форм установлено, что контрольные соотношения между показателями баланса (ф.0503120), отчета                        о финансовых результатах деятельности (ф.0503121) и справки                   по заключению счетов бюджетного учета отчетного финансового года (ф.0503110) соблюдены. Показатели баланса, характеризующие изменение за период с начала отчетного года стоимости основных средств                   и материальных запасов, соответствуют показателям отчета о финансовых результатах деятельности ф. 0503121.</w:t>
      </w:r>
    </w:p>
    <w:p w:rsidR="004641C9" w:rsidRPr="00AB082F" w:rsidRDefault="004641C9" w:rsidP="003C23B2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82F">
        <w:rPr>
          <w:rFonts w:ascii="Times New Roman" w:hAnsi="Times New Roman" w:cs="Times New Roman"/>
          <w:sz w:val="28"/>
          <w:szCs w:val="28"/>
        </w:rPr>
        <w:t>3) Отчет о финансовых результатах деятельности (ф. 0503121).</w:t>
      </w:r>
    </w:p>
    <w:p w:rsidR="008F5E44" w:rsidRPr="0054628A" w:rsidRDefault="004641C9" w:rsidP="003C23B2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5B19">
        <w:rPr>
          <w:rFonts w:ascii="Times New Roman" w:hAnsi="Times New Roman" w:cs="Times New Roman"/>
          <w:sz w:val="28"/>
          <w:szCs w:val="28"/>
        </w:rPr>
        <w:lastRenderedPageBreak/>
        <w:t>Общая сумма доходов по бюджетной деятельности</w:t>
      </w:r>
      <w:r w:rsidR="00C436AA" w:rsidRPr="00905B19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905B19" w:rsidRPr="00905B19">
        <w:rPr>
          <w:rFonts w:ascii="Times New Roman" w:hAnsi="Times New Roman" w:cs="Times New Roman"/>
          <w:sz w:val="28"/>
          <w:szCs w:val="28"/>
        </w:rPr>
        <w:t>28 969 320,49</w:t>
      </w:r>
      <w:r w:rsidR="00544C43" w:rsidRPr="00905B19">
        <w:rPr>
          <w:rFonts w:ascii="Times New Roman" w:hAnsi="Times New Roman" w:cs="Times New Roman"/>
          <w:sz w:val="28"/>
          <w:szCs w:val="28"/>
        </w:rPr>
        <w:t xml:space="preserve"> </w:t>
      </w:r>
      <w:r w:rsidR="006324F8" w:rsidRPr="00905B19">
        <w:rPr>
          <w:rFonts w:ascii="Times New Roman" w:hAnsi="Times New Roman" w:cs="Times New Roman"/>
          <w:sz w:val="28"/>
          <w:szCs w:val="28"/>
        </w:rPr>
        <w:t>рубл</w:t>
      </w:r>
      <w:r w:rsidR="000C326F" w:rsidRPr="00905B19">
        <w:rPr>
          <w:rFonts w:ascii="Times New Roman" w:hAnsi="Times New Roman" w:cs="Times New Roman"/>
          <w:sz w:val="28"/>
          <w:szCs w:val="28"/>
        </w:rPr>
        <w:t xml:space="preserve">ей </w:t>
      </w:r>
      <w:r w:rsidRPr="0054628A">
        <w:rPr>
          <w:rFonts w:ascii="Times New Roman" w:hAnsi="Times New Roman" w:cs="Times New Roman"/>
          <w:sz w:val="28"/>
          <w:szCs w:val="28"/>
        </w:rPr>
        <w:t xml:space="preserve">сложилась в результате начисления налоговых доходов в сумме </w:t>
      </w:r>
      <w:r w:rsidR="00905B19" w:rsidRPr="0054628A">
        <w:rPr>
          <w:rFonts w:ascii="Times New Roman" w:hAnsi="Times New Roman" w:cs="Times New Roman"/>
          <w:sz w:val="28"/>
          <w:szCs w:val="28"/>
        </w:rPr>
        <w:t>4 412 172,7</w:t>
      </w:r>
      <w:r w:rsidR="00544C43" w:rsidRPr="0054628A">
        <w:rPr>
          <w:rFonts w:ascii="Times New Roman" w:hAnsi="Times New Roman" w:cs="Times New Roman"/>
          <w:sz w:val="28"/>
          <w:szCs w:val="28"/>
        </w:rPr>
        <w:t xml:space="preserve"> </w:t>
      </w:r>
      <w:r w:rsidRPr="0054628A">
        <w:rPr>
          <w:rFonts w:ascii="Times New Roman" w:hAnsi="Times New Roman" w:cs="Times New Roman"/>
          <w:sz w:val="28"/>
          <w:szCs w:val="28"/>
        </w:rPr>
        <w:t>рубл</w:t>
      </w:r>
      <w:r w:rsidR="00905B19" w:rsidRPr="0054628A">
        <w:rPr>
          <w:rFonts w:ascii="Times New Roman" w:hAnsi="Times New Roman" w:cs="Times New Roman"/>
          <w:sz w:val="28"/>
          <w:szCs w:val="28"/>
        </w:rPr>
        <w:t>я</w:t>
      </w:r>
      <w:r w:rsidR="00544C43" w:rsidRPr="0054628A">
        <w:rPr>
          <w:rFonts w:ascii="Times New Roman" w:hAnsi="Times New Roman" w:cs="Times New Roman"/>
          <w:sz w:val="28"/>
          <w:szCs w:val="28"/>
        </w:rPr>
        <w:t xml:space="preserve"> (</w:t>
      </w:r>
      <w:r w:rsidR="0054628A" w:rsidRPr="0054628A">
        <w:rPr>
          <w:rFonts w:ascii="Times New Roman" w:hAnsi="Times New Roman" w:cs="Times New Roman"/>
          <w:sz w:val="28"/>
          <w:szCs w:val="28"/>
        </w:rPr>
        <w:t>15,2</w:t>
      </w:r>
      <w:r w:rsidR="00544C43" w:rsidRPr="0054628A">
        <w:rPr>
          <w:rFonts w:ascii="Times New Roman" w:hAnsi="Times New Roman" w:cs="Times New Roman"/>
          <w:sz w:val="28"/>
          <w:szCs w:val="28"/>
        </w:rPr>
        <w:t xml:space="preserve"> %)</w:t>
      </w:r>
      <w:r w:rsidR="000C326F" w:rsidRPr="0054628A">
        <w:rPr>
          <w:rFonts w:ascii="Times New Roman" w:hAnsi="Times New Roman" w:cs="Times New Roman"/>
          <w:sz w:val="28"/>
          <w:szCs w:val="28"/>
        </w:rPr>
        <w:t>,</w:t>
      </w:r>
      <w:r w:rsidRPr="0054628A">
        <w:rPr>
          <w:rFonts w:ascii="Times New Roman" w:hAnsi="Times New Roman" w:cs="Times New Roman"/>
          <w:sz w:val="28"/>
          <w:szCs w:val="28"/>
        </w:rPr>
        <w:t xml:space="preserve"> доходов от собственности </w:t>
      </w:r>
      <w:r w:rsidR="00407E8D" w:rsidRPr="0054628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4628A">
        <w:rPr>
          <w:rFonts w:ascii="Times New Roman" w:hAnsi="Times New Roman" w:cs="Times New Roman"/>
          <w:sz w:val="28"/>
          <w:szCs w:val="28"/>
        </w:rPr>
        <w:t>в сумме</w:t>
      </w:r>
      <w:r w:rsidR="00407E8D" w:rsidRPr="0054628A">
        <w:rPr>
          <w:rFonts w:ascii="Times New Roman" w:hAnsi="Times New Roman" w:cs="Times New Roman"/>
          <w:sz w:val="28"/>
          <w:szCs w:val="28"/>
        </w:rPr>
        <w:t xml:space="preserve"> </w:t>
      </w:r>
      <w:r w:rsidR="00905B19" w:rsidRPr="0054628A">
        <w:rPr>
          <w:rFonts w:ascii="Times New Roman" w:hAnsi="Times New Roman" w:cs="Times New Roman"/>
          <w:sz w:val="28"/>
          <w:szCs w:val="28"/>
        </w:rPr>
        <w:t>995 820,15</w:t>
      </w:r>
      <w:r w:rsidR="00544C43" w:rsidRPr="0054628A">
        <w:rPr>
          <w:rFonts w:ascii="Times New Roman" w:hAnsi="Times New Roman" w:cs="Times New Roman"/>
          <w:sz w:val="28"/>
          <w:szCs w:val="28"/>
        </w:rPr>
        <w:t xml:space="preserve"> </w:t>
      </w:r>
      <w:r w:rsidRPr="0054628A">
        <w:rPr>
          <w:rFonts w:ascii="Times New Roman" w:hAnsi="Times New Roman" w:cs="Times New Roman"/>
          <w:sz w:val="28"/>
          <w:szCs w:val="28"/>
        </w:rPr>
        <w:t>рубл</w:t>
      </w:r>
      <w:r w:rsidR="004B49F5" w:rsidRPr="0054628A">
        <w:rPr>
          <w:rFonts w:ascii="Times New Roman" w:hAnsi="Times New Roman" w:cs="Times New Roman"/>
          <w:sz w:val="28"/>
          <w:szCs w:val="28"/>
        </w:rPr>
        <w:t>ей</w:t>
      </w:r>
      <w:r w:rsidR="00544C43" w:rsidRPr="0054628A">
        <w:rPr>
          <w:rFonts w:ascii="Times New Roman" w:hAnsi="Times New Roman" w:cs="Times New Roman"/>
          <w:sz w:val="28"/>
          <w:szCs w:val="28"/>
        </w:rPr>
        <w:t xml:space="preserve"> (</w:t>
      </w:r>
      <w:r w:rsidR="0054628A" w:rsidRPr="0054628A">
        <w:rPr>
          <w:rFonts w:ascii="Times New Roman" w:hAnsi="Times New Roman" w:cs="Times New Roman"/>
          <w:sz w:val="28"/>
          <w:szCs w:val="28"/>
        </w:rPr>
        <w:t>3,4</w:t>
      </w:r>
      <w:r w:rsidR="00544C43" w:rsidRPr="0054628A">
        <w:rPr>
          <w:rFonts w:ascii="Times New Roman" w:hAnsi="Times New Roman" w:cs="Times New Roman"/>
          <w:sz w:val="28"/>
          <w:szCs w:val="28"/>
        </w:rPr>
        <w:t xml:space="preserve"> %)</w:t>
      </w:r>
      <w:r w:rsidRPr="0054628A">
        <w:rPr>
          <w:rFonts w:ascii="Times New Roman" w:hAnsi="Times New Roman" w:cs="Times New Roman"/>
          <w:sz w:val="28"/>
          <w:szCs w:val="28"/>
        </w:rPr>
        <w:t>, доходов от операций с активами</w:t>
      </w:r>
      <w:r w:rsidR="002053C1" w:rsidRPr="0054628A">
        <w:rPr>
          <w:rFonts w:ascii="Times New Roman" w:hAnsi="Times New Roman" w:cs="Times New Roman"/>
          <w:sz w:val="28"/>
          <w:szCs w:val="28"/>
        </w:rPr>
        <w:t xml:space="preserve"> </w:t>
      </w:r>
      <w:r w:rsidR="00544C43" w:rsidRPr="0054628A">
        <w:rPr>
          <w:rFonts w:ascii="Times New Roman" w:hAnsi="Times New Roman" w:cs="Times New Roman"/>
          <w:sz w:val="28"/>
          <w:szCs w:val="28"/>
        </w:rPr>
        <w:t xml:space="preserve">(минус) </w:t>
      </w:r>
      <w:r w:rsidR="00905B19" w:rsidRPr="0054628A">
        <w:rPr>
          <w:rFonts w:ascii="Times New Roman" w:hAnsi="Times New Roman" w:cs="Times New Roman"/>
          <w:sz w:val="28"/>
          <w:szCs w:val="28"/>
        </w:rPr>
        <w:t>1 948,11</w:t>
      </w:r>
      <w:r w:rsidR="00544C43" w:rsidRPr="0054628A">
        <w:rPr>
          <w:rFonts w:ascii="Times New Roman" w:hAnsi="Times New Roman" w:cs="Times New Roman"/>
          <w:sz w:val="28"/>
          <w:szCs w:val="28"/>
        </w:rPr>
        <w:t xml:space="preserve"> </w:t>
      </w:r>
      <w:r w:rsidRPr="0054628A">
        <w:rPr>
          <w:rFonts w:ascii="Times New Roman" w:hAnsi="Times New Roman" w:cs="Times New Roman"/>
          <w:sz w:val="28"/>
          <w:szCs w:val="28"/>
        </w:rPr>
        <w:t>рублей</w:t>
      </w:r>
      <w:r w:rsidR="00407E8D" w:rsidRPr="0054628A">
        <w:rPr>
          <w:rFonts w:ascii="Times New Roman" w:hAnsi="Times New Roman" w:cs="Times New Roman"/>
          <w:sz w:val="28"/>
          <w:szCs w:val="28"/>
        </w:rPr>
        <w:t xml:space="preserve"> </w:t>
      </w:r>
      <w:r w:rsidR="00544C43" w:rsidRPr="0054628A">
        <w:rPr>
          <w:rFonts w:ascii="Times New Roman" w:hAnsi="Times New Roman" w:cs="Times New Roman"/>
          <w:sz w:val="28"/>
          <w:szCs w:val="28"/>
        </w:rPr>
        <w:t>(-</w:t>
      </w:r>
      <w:r w:rsidR="0054628A" w:rsidRPr="0054628A">
        <w:rPr>
          <w:rFonts w:ascii="Times New Roman" w:hAnsi="Times New Roman" w:cs="Times New Roman"/>
          <w:sz w:val="28"/>
          <w:szCs w:val="28"/>
        </w:rPr>
        <w:t>0,1</w:t>
      </w:r>
      <w:r w:rsidR="00544C43" w:rsidRPr="0054628A">
        <w:rPr>
          <w:rFonts w:ascii="Times New Roman" w:hAnsi="Times New Roman" w:cs="Times New Roman"/>
          <w:sz w:val="28"/>
          <w:szCs w:val="28"/>
        </w:rPr>
        <w:t xml:space="preserve"> %)</w:t>
      </w:r>
      <w:r w:rsidRPr="0054628A">
        <w:rPr>
          <w:rFonts w:ascii="Times New Roman" w:hAnsi="Times New Roman" w:cs="Times New Roman"/>
          <w:sz w:val="28"/>
          <w:szCs w:val="28"/>
        </w:rPr>
        <w:t xml:space="preserve">, </w:t>
      </w:r>
      <w:r w:rsidR="00407E8D" w:rsidRPr="0054628A">
        <w:rPr>
          <w:rFonts w:ascii="Times New Roman" w:hAnsi="Times New Roman" w:cs="Times New Roman"/>
          <w:sz w:val="28"/>
          <w:szCs w:val="28"/>
        </w:rPr>
        <w:t xml:space="preserve">штрафов, пени, неустойки, возмещения ущерба </w:t>
      </w:r>
      <w:r w:rsidR="00905B19" w:rsidRPr="0054628A">
        <w:rPr>
          <w:rFonts w:ascii="Times New Roman" w:hAnsi="Times New Roman" w:cs="Times New Roman"/>
          <w:sz w:val="28"/>
          <w:szCs w:val="28"/>
        </w:rPr>
        <w:t>195 267,12</w:t>
      </w:r>
      <w:r w:rsidR="00407E8D" w:rsidRPr="0054628A">
        <w:rPr>
          <w:rFonts w:ascii="Times New Roman" w:hAnsi="Times New Roman" w:cs="Times New Roman"/>
          <w:sz w:val="28"/>
          <w:szCs w:val="28"/>
        </w:rPr>
        <w:t xml:space="preserve"> рублей (0,</w:t>
      </w:r>
      <w:r w:rsidR="0054628A" w:rsidRPr="0054628A">
        <w:rPr>
          <w:rFonts w:ascii="Times New Roman" w:hAnsi="Times New Roman" w:cs="Times New Roman"/>
          <w:sz w:val="28"/>
          <w:szCs w:val="28"/>
        </w:rPr>
        <w:t>7</w:t>
      </w:r>
      <w:r w:rsidR="00407E8D" w:rsidRPr="0054628A">
        <w:rPr>
          <w:rFonts w:ascii="Times New Roman" w:hAnsi="Times New Roman" w:cs="Times New Roman"/>
          <w:sz w:val="28"/>
          <w:szCs w:val="28"/>
        </w:rPr>
        <w:t xml:space="preserve"> %), </w:t>
      </w:r>
      <w:r w:rsidR="00905B19" w:rsidRPr="0054628A">
        <w:rPr>
          <w:rFonts w:ascii="Times New Roman" w:hAnsi="Times New Roman" w:cs="Times New Roman"/>
          <w:sz w:val="28"/>
          <w:szCs w:val="28"/>
        </w:rPr>
        <w:t>безвозмездных денежных поступлений текущего характера 21 020 004,83 рубля</w:t>
      </w:r>
      <w:proofErr w:type="gramEnd"/>
      <w:r w:rsidR="00905B19" w:rsidRPr="0054628A">
        <w:rPr>
          <w:rFonts w:ascii="Times New Roman" w:hAnsi="Times New Roman" w:cs="Times New Roman"/>
          <w:sz w:val="28"/>
          <w:szCs w:val="28"/>
        </w:rPr>
        <w:t xml:space="preserve"> (</w:t>
      </w:r>
      <w:r w:rsidR="0054628A" w:rsidRPr="0054628A">
        <w:rPr>
          <w:rFonts w:ascii="Times New Roman" w:hAnsi="Times New Roman" w:cs="Times New Roman"/>
          <w:sz w:val="28"/>
          <w:szCs w:val="28"/>
        </w:rPr>
        <w:t>72,6</w:t>
      </w:r>
      <w:r w:rsidR="00905B19" w:rsidRPr="0054628A">
        <w:rPr>
          <w:rFonts w:ascii="Times New Roman" w:hAnsi="Times New Roman" w:cs="Times New Roman"/>
          <w:sz w:val="28"/>
          <w:szCs w:val="28"/>
        </w:rPr>
        <w:t xml:space="preserve"> %), </w:t>
      </w:r>
      <w:r w:rsidR="008F5E44" w:rsidRPr="0054628A">
        <w:rPr>
          <w:rFonts w:ascii="Times New Roman" w:hAnsi="Times New Roman" w:cs="Times New Roman"/>
          <w:sz w:val="28"/>
          <w:szCs w:val="28"/>
        </w:rPr>
        <w:t>безвозмездны</w:t>
      </w:r>
      <w:r w:rsidR="00D66654" w:rsidRPr="0054628A">
        <w:rPr>
          <w:rFonts w:ascii="Times New Roman" w:hAnsi="Times New Roman" w:cs="Times New Roman"/>
          <w:sz w:val="28"/>
          <w:szCs w:val="28"/>
        </w:rPr>
        <w:t>х</w:t>
      </w:r>
      <w:r w:rsidR="008F5E44" w:rsidRPr="00546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E44" w:rsidRPr="0054628A">
        <w:rPr>
          <w:rFonts w:ascii="Times New Roman" w:hAnsi="Times New Roman" w:cs="Times New Roman"/>
          <w:sz w:val="28"/>
          <w:szCs w:val="28"/>
        </w:rPr>
        <w:t>неденежны</w:t>
      </w:r>
      <w:r w:rsidR="00D66654" w:rsidRPr="0054628A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8F5E44" w:rsidRPr="0054628A">
        <w:rPr>
          <w:rFonts w:ascii="Times New Roman" w:hAnsi="Times New Roman" w:cs="Times New Roman"/>
          <w:sz w:val="28"/>
          <w:szCs w:val="28"/>
        </w:rPr>
        <w:t xml:space="preserve"> поступлени</w:t>
      </w:r>
      <w:r w:rsidR="00D66654" w:rsidRPr="0054628A">
        <w:rPr>
          <w:rFonts w:ascii="Times New Roman" w:hAnsi="Times New Roman" w:cs="Times New Roman"/>
          <w:sz w:val="28"/>
          <w:szCs w:val="28"/>
        </w:rPr>
        <w:t>й</w:t>
      </w:r>
      <w:r w:rsidR="008F5E44" w:rsidRPr="0054628A">
        <w:rPr>
          <w:rFonts w:ascii="Times New Roman" w:hAnsi="Times New Roman" w:cs="Times New Roman"/>
          <w:sz w:val="28"/>
          <w:szCs w:val="28"/>
        </w:rPr>
        <w:t xml:space="preserve"> в сектор государстве</w:t>
      </w:r>
      <w:r w:rsidR="00F26B84" w:rsidRPr="0054628A">
        <w:rPr>
          <w:rFonts w:ascii="Times New Roman" w:hAnsi="Times New Roman" w:cs="Times New Roman"/>
          <w:sz w:val="28"/>
          <w:szCs w:val="28"/>
        </w:rPr>
        <w:t xml:space="preserve">нного управления </w:t>
      </w:r>
      <w:r w:rsidR="0054628A" w:rsidRPr="0054628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F5E44" w:rsidRPr="0054628A">
        <w:rPr>
          <w:rFonts w:ascii="Times New Roman" w:hAnsi="Times New Roman" w:cs="Times New Roman"/>
          <w:sz w:val="28"/>
          <w:szCs w:val="28"/>
        </w:rPr>
        <w:t xml:space="preserve">– </w:t>
      </w:r>
      <w:r w:rsidR="00D66654" w:rsidRPr="0054628A">
        <w:rPr>
          <w:rFonts w:ascii="Times New Roman" w:hAnsi="Times New Roman" w:cs="Times New Roman"/>
          <w:sz w:val="28"/>
          <w:szCs w:val="28"/>
        </w:rPr>
        <w:t>2 348 003,8</w:t>
      </w:r>
      <w:r w:rsidR="00544C43" w:rsidRPr="0054628A">
        <w:rPr>
          <w:rFonts w:ascii="Times New Roman" w:hAnsi="Times New Roman" w:cs="Times New Roman"/>
          <w:sz w:val="28"/>
          <w:szCs w:val="28"/>
        </w:rPr>
        <w:t xml:space="preserve"> </w:t>
      </w:r>
      <w:r w:rsidR="008F5E44" w:rsidRPr="0054628A">
        <w:rPr>
          <w:rFonts w:ascii="Times New Roman" w:hAnsi="Times New Roman" w:cs="Times New Roman"/>
          <w:sz w:val="28"/>
          <w:szCs w:val="28"/>
        </w:rPr>
        <w:t>рубл</w:t>
      </w:r>
      <w:r w:rsidR="002A344D" w:rsidRPr="0054628A">
        <w:rPr>
          <w:rFonts w:ascii="Times New Roman" w:hAnsi="Times New Roman" w:cs="Times New Roman"/>
          <w:sz w:val="28"/>
          <w:szCs w:val="28"/>
        </w:rPr>
        <w:t>я</w:t>
      </w:r>
      <w:r w:rsidR="00544C43" w:rsidRPr="0054628A">
        <w:rPr>
          <w:rFonts w:ascii="Times New Roman" w:hAnsi="Times New Roman" w:cs="Times New Roman"/>
          <w:sz w:val="28"/>
          <w:szCs w:val="28"/>
        </w:rPr>
        <w:t xml:space="preserve"> (</w:t>
      </w:r>
      <w:r w:rsidR="0054628A" w:rsidRPr="0054628A">
        <w:rPr>
          <w:rFonts w:ascii="Times New Roman" w:hAnsi="Times New Roman" w:cs="Times New Roman"/>
          <w:sz w:val="28"/>
          <w:szCs w:val="28"/>
        </w:rPr>
        <w:t>8,1</w:t>
      </w:r>
      <w:r w:rsidR="00544C43" w:rsidRPr="0054628A">
        <w:rPr>
          <w:rFonts w:ascii="Times New Roman" w:hAnsi="Times New Roman" w:cs="Times New Roman"/>
          <w:sz w:val="28"/>
          <w:szCs w:val="28"/>
        </w:rPr>
        <w:t xml:space="preserve"> %)</w:t>
      </w:r>
      <w:r w:rsidR="008F5E44" w:rsidRPr="0054628A">
        <w:rPr>
          <w:rFonts w:ascii="Times New Roman" w:hAnsi="Times New Roman" w:cs="Times New Roman"/>
          <w:sz w:val="28"/>
          <w:szCs w:val="28"/>
        </w:rPr>
        <w:t>.</w:t>
      </w:r>
    </w:p>
    <w:p w:rsidR="004641C9" w:rsidRPr="007711B5" w:rsidRDefault="004641C9" w:rsidP="003C23B2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0792">
        <w:rPr>
          <w:rFonts w:ascii="Times New Roman" w:hAnsi="Times New Roman" w:cs="Times New Roman"/>
          <w:sz w:val="28"/>
          <w:szCs w:val="28"/>
        </w:rPr>
        <w:t xml:space="preserve">Расходы, согласно вышеуказанному отчету, по бюджетной деятельности составили </w:t>
      </w:r>
      <w:r w:rsidR="00F5340F" w:rsidRPr="00F5340F">
        <w:rPr>
          <w:rFonts w:ascii="Times New Roman" w:hAnsi="Times New Roman" w:cs="Times New Roman"/>
          <w:sz w:val="28"/>
          <w:szCs w:val="28"/>
        </w:rPr>
        <w:t>30 179 232,07</w:t>
      </w:r>
      <w:r w:rsidR="00407E8D" w:rsidRPr="00F5340F">
        <w:rPr>
          <w:rFonts w:ascii="Times New Roman" w:hAnsi="Times New Roman" w:cs="Times New Roman"/>
          <w:sz w:val="28"/>
          <w:szCs w:val="28"/>
        </w:rPr>
        <w:t xml:space="preserve"> </w:t>
      </w:r>
      <w:r w:rsidRPr="00F5340F">
        <w:rPr>
          <w:rFonts w:ascii="Times New Roman" w:hAnsi="Times New Roman" w:cs="Times New Roman"/>
          <w:sz w:val="28"/>
          <w:szCs w:val="28"/>
        </w:rPr>
        <w:t>рубл</w:t>
      </w:r>
      <w:r w:rsidR="00F5340F" w:rsidRPr="00F5340F">
        <w:rPr>
          <w:rFonts w:ascii="Times New Roman" w:hAnsi="Times New Roman" w:cs="Times New Roman"/>
          <w:sz w:val="28"/>
          <w:szCs w:val="28"/>
        </w:rPr>
        <w:t>я</w:t>
      </w:r>
      <w:r w:rsidRPr="00F5340F">
        <w:rPr>
          <w:rFonts w:ascii="Times New Roman" w:hAnsi="Times New Roman" w:cs="Times New Roman"/>
          <w:sz w:val="28"/>
          <w:szCs w:val="28"/>
        </w:rPr>
        <w:t xml:space="preserve">, из них: на оплату труда                   и начисления – </w:t>
      </w:r>
      <w:r w:rsidR="00F5340F" w:rsidRPr="00F5340F">
        <w:rPr>
          <w:rFonts w:ascii="Times New Roman" w:hAnsi="Times New Roman" w:cs="Times New Roman"/>
          <w:sz w:val="28"/>
          <w:szCs w:val="28"/>
        </w:rPr>
        <w:t>11 061 031,</w:t>
      </w:r>
      <w:r w:rsidR="00F5340F" w:rsidRPr="007711B5">
        <w:rPr>
          <w:rFonts w:ascii="Times New Roman" w:hAnsi="Times New Roman" w:cs="Times New Roman"/>
          <w:sz w:val="28"/>
          <w:szCs w:val="28"/>
        </w:rPr>
        <w:t>46</w:t>
      </w:r>
      <w:r w:rsidR="00407E8D" w:rsidRPr="007711B5">
        <w:rPr>
          <w:rFonts w:ascii="Times New Roman" w:hAnsi="Times New Roman" w:cs="Times New Roman"/>
          <w:sz w:val="28"/>
          <w:szCs w:val="28"/>
        </w:rPr>
        <w:t xml:space="preserve"> </w:t>
      </w:r>
      <w:r w:rsidR="00434BBB" w:rsidRPr="007711B5">
        <w:rPr>
          <w:rFonts w:ascii="Times New Roman" w:hAnsi="Times New Roman" w:cs="Times New Roman"/>
          <w:sz w:val="28"/>
          <w:szCs w:val="28"/>
        </w:rPr>
        <w:t>рубл</w:t>
      </w:r>
      <w:r w:rsidR="00F5340F" w:rsidRPr="007711B5">
        <w:rPr>
          <w:rFonts w:ascii="Times New Roman" w:hAnsi="Times New Roman" w:cs="Times New Roman"/>
          <w:sz w:val="28"/>
          <w:szCs w:val="28"/>
        </w:rPr>
        <w:t>ь</w:t>
      </w:r>
      <w:r w:rsidR="00407E8D" w:rsidRPr="007711B5">
        <w:rPr>
          <w:rFonts w:ascii="Times New Roman" w:hAnsi="Times New Roman" w:cs="Times New Roman"/>
          <w:sz w:val="28"/>
          <w:szCs w:val="28"/>
        </w:rPr>
        <w:t xml:space="preserve"> </w:t>
      </w:r>
      <w:r w:rsidRPr="007711B5">
        <w:rPr>
          <w:rFonts w:ascii="Times New Roman" w:hAnsi="Times New Roman" w:cs="Times New Roman"/>
          <w:sz w:val="28"/>
          <w:szCs w:val="28"/>
        </w:rPr>
        <w:t>(</w:t>
      </w:r>
      <w:r w:rsidR="007711B5" w:rsidRPr="007711B5">
        <w:rPr>
          <w:rFonts w:ascii="Times New Roman" w:hAnsi="Times New Roman" w:cs="Times New Roman"/>
          <w:sz w:val="28"/>
          <w:szCs w:val="28"/>
        </w:rPr>
        <w:t>36,6</w:t>
      </w:r>
      <w:r w:rsidR="00407E8D" w:rsidRPr="007711B5">
        <w:rPr>
          <w:rFonts w:ascii="Times New Roman" w:hAnsi="Times New Roman" w:cs="Times New Roman"/>
          <w:sz w:val="28"/>
          <w:szCs w:val="28"/>
        </w:rPr>
        <w:t xml:space="preserve"> </w:t>
      </w:r>
      <w:r w:rsidRPr="007711B5">
        <w:rPr>
          <w:rFonts w:ascii="Times New Roman" w:hAnsi="Times New Roman" w:cs="Times New Roman"/>
          <w:sz w:val="28"/>
          <w:szCs w:val="28"/>
        </w:rPr>
        <w:t xml:space="preserve">%), на приобретение работ, услуг – </w:t>
      </w:r>
      <w:r w:rsidR="00F5340F" w:rsidRPr="007711B5">
        <w:rPr>
          <w:rFonts w:ascii="Times New Roman" w:hAnsi="Times New Roman" w:cs="Times New Roman"/>
          <w:sz w:val="28"/>
          <w:szCs w:val="28"/>
        </w:rPr>
        <w:t>8 758 641,42</w:t>
      </w:r>
      <w:r w:rsidR="00407E8D" w:rsidRPr="007711B5">
        <w:rPr>
          <w:rFonts w:ascii="Times New Roman" w:hAnsi="Times New Roman" w:cs="Times New Roman"/>
          <w:sz w:val="28"/>
          <w:szCs w:val="28"/>
        </w:rPr>
        <w:t xml:space="preserve"> </w:t>
      </w:r>
      <w:r w:rsidRPr="007711B5">
        <w:rPr>
          <w:rFonts w:ascii="Times New Roman" w:hAnsi="Times New Roman" w:cs="Times New Roman"/>
          <w:sz w:val="28"/>
          <w:szCs w:val="28"/>
        </w:rPr>
        <w:t>рубл</w:t>
      </w:r>
      <w:r w:rsidR="00F5340F" w:rsidRPr="007711B5">
        <w:rPr>
          <w:rFonts w:ascii="Times New Roman" w:hAnsi="Times New Roman" w:cs="Times New Roman"/>
          <w:sz w:val="28"/>
          <w:szCs w:val="28"/>
        </w:rPr>
        <w:t>ь</w:t>
      </w:r>
      <w:r w:rsidR="00407E8D" w:rsidRPr="007711B5">
        <w:rPr>
          <w:rFonts w:ascii="Times New Roman" w:hAnsi="Times New Roman" w:cs="Times New Roman"/>
          <w:sz w:val="28"/>
          <w:szCs w:val="28"/>
        </w:rPr>
        <w:t xml:space="preserve"> </w:t>
      </w:r>
      <w:r w:rsidRPr="007711B5">
        <w:rPr>
          <w:rFonts w:ascii="Times New Roman" w:hAnsi="Times New Roman" w:cs="Times New Roman"/>
          <w:sz w:val="28"/>
          <w:szCs w:val="28"/>
        </w:rPr>
        <w:t>(</w:t>
      </w:r>
      <w:r w:rsidR="007711B5" w:rsidRPr="007711B5">
        <w:rPr>
          <w:rFonts w:ascii="Times New Roman" w:hAnsi="Times New Roman" w:cs="Times New Roman"/>
          <w:sz w:val="28"/>
          <w:szCs w:val="28"/>
        </w:rPr>
        <w:t>29,0</w:t>
      </w:r>
      <w:r w:rsidR="00407E8D" w:rsidRPr="007711B5">
        <w:rPr>
          <w:rFonts w:ascii="Times New Roman" w:hAnsi="Times New Roman" w:cs="Times New Roman"/>
          <w:sz w:val="28"/>
          <w:szCs w:val="28"/>
        </w:rPr>
        <w:t xml:space="preserve"> </w:t>
      </w:r>
      <w:r w:rsidRPr="007711B5">
        <w:rPr>
          <w:rFonts w:ascii="Times New Roman" w:hAnsi="Times New Roman" w:cs="Times New Roman"/>
          <w:sz w:val="28"/>
          <w:szCs w:val="28"/>
        </w:rPr>
        <w:t>%), расходы на социальное обеспечение</w:t>
      </w:r>
      <w:r w:rsidR="00F5340F" w:rsidRPr="007711B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711B5">
        <w:rPr>
          <w:rFonts w:ascii="Times New Roman" w:hAnsi="Times New Roman" w:cs="Times New Roman"/>
          <w:sz w:val="28"/>
          <w:szCs w:val="28"/>
        </w:rPr>
        <w:t xml:space="preserve"> </w:t>
      </w:r>
      <w:r w:rsidR="00407E8D" w:rsidRPr="007711B5">
        <w:rPr>
          <w:rFonts w:ascii="Times New Roman" w:hAnsi="Times New Roman" w:cs="Times New Roman"/>
          <w:sz w:val="28"/>
          <w:szCs w:val="28"/>
        </w:rPr>
        <w:t>–</w:t>
      </w:r>
      <w:r w:rsidR="00434BBB" w:rsidRPr="007711B5">
        <w:rPr>
          <w:rFonts w:ascii="Times New Roman" w:hAnsi="Times New Roman" w:cs="Times New Roman"/>
          <w:sz w:val="28"/>
          <w:szCs w:val="28"/>
        </w:rPr>
        <w:t xml:space="preserve"> </w:t>
      </w:r>
      <w:r w:rsidR="00F5340F" w:rsidRPr="007711B5">
        <w:rPr>
          <w:rFonts w:ascii="Times New Roman" w:hAnsi="Times New Roman" w:cs="Times New Roman"/>
          <w:sz w:val="28"/>
          <w:szCs w:val="28"/>
        </w:rPr>
        <w:t>214 227,54</w:t>
      </w:r>
      <w:r w:rsidR="00220E2D" w:rsidRPr="007711B5">
        <w:rPr>
          <w:rFonts w:ascii="Times New Roman" w:hAnsi="Times New Roman" w:cs="Times New Roman"/>
          <w:sz w:val="28"/>
          <w:szCs w:val="28"/>
        </w:rPr>
        <w:t xml:space="preserve"> </w:t>
      </w:r>
      <w:r w:rsidRPr="007711B5">
        <w:rPr>
          <w:rFonts w:ascii="Times New Roman" w:hAnsi="Times New Roman" w:cs="Times New Roman"/>
          <w:sz w:val="28"/>
          <w:szCs w:val="28"/>
        </w:rPr>
        <w:t>рубл</w:t>
      </w:r>
      <w:r w:rsidR="00434BBB" w:rsidRPr="007711B5">
        <w:rPr>
          <w:rFonts w:ascii="Times New Roman" w:hAnsi="Times New Roman" w:cs="Times New Roman"/>
          <w:sz w:val="28"/>
          <w:szCs w:val="28"/>
        </w:rPr>
        <w:t>ей</w:t>
      </w:r>
      <w:r w:rsidRPr="007711B5">
        <w:rPr>
          <w:rFonts w:ascii="Times New Roman" w:hAnsi="Times New Roman" w:cs="Times New Roman"/>
          <w:sz w:val="28"/>
          <w:szCs w:val="28"/>
        </w:rPr>
        <w:t xml:space="preserve"> (</w:t>
      </w:r>
      <w:r w:rsidR="00407E8D" w:rsidRPr="007711B5">
        <w:rPr>
          <w:rFonts w:ascii="Times New Roman" w:hAnsi="Times New Roman" w:cs="Times New Roman"/>
          <w:sz w:val="28"/>
          <w:szCs w:val="28"/>
        </w:rPr>
        <w:t xml:space="preserve">0,7 </w:t>
      </w:r>
      <w:r w:rsidRPr="007711B5">
        <w:rPr>
          <w:rFonts w:ascii="Times New Roman" w:hAnsi="Times New Roman" w:cs="Times New Roman"/>
          <w:sz w:val="28"/>
          <w:szCs w:val="28"/>
        </w:rPr>
        <w:t>%), расходы по операциям</w:t>
      </w:r>
      <w:r w:rsidR="00F5340F" w:rsidRPr="007711B5">
        <w:rPr>
          <w:rFonts w:ascii="Times New Roman" w:hAnsi="Times New Roman" w:cs="Times New Roman"/>
          <w:sz w:val="28"/>
          <w:szCs w:val="28"/>
        </w:rPr>
        <w:t xml:space="preserve"> </w:t>
      </w:r>
      <w:r w:rsidRPr="007711B5">
        <w:rPr>
          <w:rFonts w:ascii="Times New Roman" w:hAnsi="Times New Roman" w:cs="Times New Roman"/>
          <w:sz w:val="28"/>
          <w:szCs w:val="28"/>
        </w:rPr>
        <w:t>с активами</w:t>
      </w:r>
      <w:r w:rsidR="00407E8D" w:rsidRPr="007711B5">
        <w:rPr>
          <w:rFonts w:ascii="Times New Roman" w:hAnsi="Times New Roman" w:cs="Times New Roman"/>
          <w:sz w:val="28"/>
          <w:szCs w:val="28"/>
        </w:rPr>
        <w:t xml:space="preserve"> </w:t>
      </w:r>
      <w:r w:rsidR="00F5340F" w:rsidRPr="007711B5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7711B5">
        <w:rPr>
          <w:rFonts w:ascii="Times New Roman" w:hAnsi="Times New Roman" w:cs="Times New Roman"/>
          <w:sz w:val="28"/>
          <w:szCs w:val="28"/>
        </w:rPr>
        <w:t xml:space="preserve">– </w:t>
      </w:r>
      <w:r w:rsidR="00F5340F" w:rsidRPr="007711B5">
        <w:rPr>
          <w:rFonts w:ascii="Times New Roman" w:hAnsi="Times New Roman" w:cs="Times New Roman"/>
          <w:sz w:val="28"/>
          <w:szCs w:val="28"/>
        </w:rPr>
        <w:t>9 002 938,31</w:t>
      </w:r>
      <w:r w:rsidR="00407E8D" w:rsidRPr="007711B5">
        <w:rPr>
          <w:rFonts w:ascii="Times New Roman" w:hAnsi="Times New Roman" w:cs="Times New Roman"/>
          <w:sz w:val="28"/>
          <w:szCs w:val="28"/>
        </w:rPr>
        <w:t xml:space="preserve"> </w:t>
      </w:r>
      <w:r w:rsidRPr="007711B5">
        <w:rPr>
          <w:rFonts w:ascii="Times New Roman" w:hAnsi="Times New Roman" w:cs="Times New Roman"/>
          <w:sz w:val="28"/>
          <w:szCs w:val="28"/>
        </w:rPr>
        <w:t>рубл</w:t>
      </w:r>
      <w:r w:rsidR="00F5340F" w:rsidRPr="007711B5">
        <w:rPr>
          <w:rFonts w:ascii="Times New Roman" w:hAnsi="Times New Roman" w:cs="Times New Roman"/>
          <w:sz w:val="28"/>
          <w:szCs w:val="28"/>
        </w:rPr>
        <w:t>ей</w:t>
      </w:r>
      <w:r w:rsidR="00407E8D" w:rsidRPr="007711B5">
        <w:rPr>
          <w:rFonts w:ascii="Times New Roman" w:hAnsi="Times New Roman" w:cs="Times New Roman"/>
          <w:sz w:val="28"/>
          <w:szCs w:val="28"/>
        </w:rPr>
        <w:t xml:space="preserve"> </w:t>
      </w:r>
      <w:r w:rsidRPr="007711B5">
        <w:rPr>
          <w:rFonts w:ascii="Times New Roman" w:hAnsi="Times New Roman" w:cs="Times New Roman"/>
          <w:sz w:val="28"/>
          <w:szCs w:val="28"/>
        </w:rPr>
        <w:t>(</w:t>
      </w:r>
      <w:r w:rsidR="007711B5" w:rsidRPr="007711B5">
        <w:rPr>
          <w:rFonts w:ascii="Times New Roman" w:hAnsi="Times New Roman" w:cs="Times New Roman"/>
          <w:sz w:val="28"/>
          <w:szCs w:val="28"/>
        </w:rPr>
        <w:t>29,8</w:t>
      </w:r>
      <w:r w:rsidR="00407E8D" w:rsidRPr="007711B5">
        <w:rPr>
          <w:rFonts w:ascii="Times New Roman" w:hAnsi="Times New Roman" w:cs="Times New Roman"/>
          <w:sz w:val="28"/>
          <w:szCs w:val="28"/>
        </w:rPr>
        <w:t xml:space="preserve"> </w:t>
      </w:r>
      <w:r w:rsidRPr="007711B5">
        <w:rPr>
          <w:rFonts w:ascii="Times New Roman" w:hAnsi="Times New Roman" w:cs="Times New Roman"/>
          <w:sz w:val="28"/>
          <w:szCs w:val="28"/>
        </w:rPr>
        <w:t>%),</w:t>
      </w:r>
      <w:r w:rsidR="00CE4FD0" w:rsidRPr="007711B5">
        <w:rPr>
          <w:rFonts w:ascii="Times New Roman" w:hAnsi="Times New Roman" w:cs="Times New Roman"/>
          <w:sz w:val="28"/>
          <w:szCs w:val="28"/>
        </w:rPr>
        <w:t xml:space="preserve"> </w:t>
      </w:r>
      <w:r w:rsidRPr="007711B5">
        <w:rPr>
          <w:rFonts w:ascii="Times New Roman" w:hAnsi="Times New Roman" w:cs="Times New Roman"/>
          <w:sz w:val="28"/>
          <w:szCs w:val="28"/>
        </w:rPr>
        <w:t>прочие расходы</w:t>
      </w:r>
      <w:r w:rsidR="008F5E44" w:rsidRPr="007711B5">
        <w:rPr>
          <w:rFonts w:ascii="Times New Roman" w:hAnsi="Times New Roman" w:cs="Times New Roman"/>
          <w:sz w:val="28"/>
          <w:szCs w:val="28"/>
        </w:rPr>
        <w:t xml:space="preserve"> </w:t>
      </w:r>
      <w:r w:rsidRPr="007711B5">
        <w:rPr>
          <w:rFonts w:ascii="Times New Roman" w:hAnsi="Times New Roman" w:cs="Times New Roman"/>
          <w:sz w:val="28"/>
          <w:szCs w:val="28"/>
        </w:rPr>
        <w:t xml:space="preserve">– </w:t>
      </w:r>
      <w:r w:rsidR="00F5340F" w:rsidRPr="007711B5">
        <w:rPr>
          <w:rFonts w:ascii="Times New Roman" w:hAnsi="Times New Roman" w:cs="Times New Roman"/>
          <w:sz w:val="28"/>
          <w:szCs w:val="28"/>
        </w:rPr>
        <w:t>1 131 514,34</w:t>
      </w:r>
      <w:r w:rsidR="00407E8D" w:rsidRPr="007711B5">
        <w:rPr>
          <w:rFonts w:ascii="Times New Roman" w:hAnsi="Times New Roman" w:cs="Times New Roman"/>
          <w:sz w:val="28"/>
          <w:szCs w:val="28"/>
        </w:rPr>
        <w:t xml:space="preserve"> </w:t>
      </w:r>
      <w:r w:rsidRPr="007711B5">
        <w:rPr>
          <w:rFonts w:ascii="Times New Roman" w:hAnsi="Times New Roman" w:cs="Times New Roman"/>
          <w:sz w:val="28"/>
          <w:szCs w:val="28"/>
        </w:rPr>
        <w:t>рубл</w:t>
      </w:r>
      <w:r w:rsidR="00F5340F" w:rsidRPr="007711B5">
        <w:rPr>
          <w:rFonts w:ascii="Times New Roman" w:hAnsi="Times New Roman" w:cs="Times New Roman"/>
          <w:sz w:val="28"/>
          <w:szCs w:val="28"/>
        </w:rPr>
        <w:t xml:space="preserve">ей                 </w:t>
      </w:r>
      <w:r w:rsidR="00407E8D" w:rsidRPr="007711B5">
        <w:rPr>
          <w:rFonts w:ascii="Times New Roman" w:hAnsi="Times New Roman" w:cs="Times New Roman"/>
          <w:sz w:val="28"/>
          <w:szCs w:val="28"/>
        </w:rPr>
        <w:t xml:space="preserve"> </w:t>
      </w:r>
      <w:r w:rsidRPr="007711B5">
        <w:rPr>
          <w:rFonts w:ascii="Times New Roman" w:hAnsi="Times New Roman" w:cs="Times New Roman"/>
          <w:sz w:val="28"/>
          <w:szCs w:val="28"/>
        </w:rPr>
        <w:t>(</w:t>
      </w:r>
      <w:r w:rsidR="007711B5" w:rsidRPr="007711B5">
        <w:rPr>
          <w:rFonts w:ascii="Times New Roman" w:hAnsi="Times New Roman" w:cs="Times New Roman"/>
          <w:sz w:val="28"/>
          <w:szCs w:val="28"/>
        </w:rPr>
        <w:t>3,7</w:t>
      </w:r>
      <w:r w:rsidR="00407E8D" w:rsidRPr="007711B5">
        <w:rPr>
          <w:rFonts w:ascii="Times New Roman" w:hAnsi="Times New Roman" w:cs="Times New Roman"/>
          <w:sz w:val="28"/>
          <w:szCs w:val="28"/>
        </w:rPr>
        <w:t xml:space="preserve"> </w:t>
      </w:r>
      <w:r w:rsidR="008F5E44" w:rsidRPr="007711B5">
        <w:rPr>
          <w:rFonts w:ascii="Times New Roman" w:hAnsi="Times New Roman" w:cs="Times New Roman"/>
          <w:sz w:val="28"/>
          <w:szCs w:val="28"/>
        </w:rPr>
        <w:t>%).</w:t>
      </w:r>
      <w:proofErr w:type="gramEnd"/>
    </w:p>
    <w:p w:rsidR="004641C9" w:rsidRPr="007711B5" w:rsidRDefault="004641C9" w:rsidP="005F0FE9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1B5">
        <w:rPr>
          <w:rFonts w:ascii="Times New Roman" w:hAnsi="Times New Roman" w:cs="Times New Roman"/>
          <w:sz w:val="28"/>
          <w:szCs w:val="28"/>
        </w:rPr>
        <w:t>Чистый операционный результат по бюджетной деятельности сложился в сумме</w:t>
      </w:r>
      <w:r w:rsidR="00E37552" w:rsidRPr="007711B5">
        <w:rPr>
          <w:rFonts w:ascii="Times New Roman" w:hAnsi="Times New Roman" w:cs="Times New Roman"/>
          <w:sz w:val="28"/>
          <w:szCs w:val="28"/>
        </w:rPr>
        <w:t xml:space="preserve"> </w:t>
      </w:r>
      <w:r w:rsidR="005F0FE9" w:rsidRPr="007711B5">
        <w:rPr>
          <w:rFonts w:ascii="Times New Roman" w:hAnsi="Times New Roman" w:cs="Times New Roman"/>
          <w:sz w:val="28"/>
          <w:szCs w:val="28"/>
        </w:rPr>
        <w:t xml:space="preserve">(минус) </w:t>
      </w:r>
      <w:r w:rsidR="007711B5" w:rsidRPr="007711B5">
        <w:rPr>
          <w:rFonts w:ascii="Times New Roman" w:hAnsi="Times New Roman" w:cs="Times New Roman"/>
          <w:sz w:val="28"/>
          <w:szCs w:val="28"/>
        </w:rPr>
        <w:t>1 209 911,58</w:t>
      </w:r>
      <w:r w:rsidR="005F0FE9" w:rsidRPr="007711B5">
        <w:rPr>
          <w:rFonts w:ascii="Times New Roman" w:hAnsi="Times New Roman" w:cs="Times New Roman"/>
          <w:sz w:val="28"/>
          <w:szCs w:val="28"/>
        </w:rPr>
        <w:t xml:space="preserve"> </w:t>
      </w:r>
      <w:r w:rsidRPr="007711B5">
        <w:rPr>
          <w:rFonts w:ascii="Times New Roman" w:hAnsi="Times New Roman" w:cs="Times New Roman"/>
          <w:sz w:val="28"/>
          <w:szCs w:val="28"/>
        </w:rPr>
        <w:t>рубл</w:t>
      </w:r>
      <w:r w:rsidR="004B49F5" w:rsidRPr="007711B5">
        <w:rPr>
          <w:rFonts w:ascii="Times New Roman" w:hAnsi="Times New Roman" w:cs="Times New Roman"/>
          <w:sz w:val="28"/>
          <w:szCs w:val="28"/>
        </w:rPr>
        <w:t>ей</w:t>
      </w:r>
      <w:r w:rsidRPr="007711B5">
        <w:rPr>
          <w:rFonts w:ascii="Times New Roman" w:hAnsi="Times New Roman" w:cs="Times New Roman"/>
          <w:sz w:val="28"/>
          <w:szCs w:val="28"/>
        </w:rPr>
        <w:t>, что соответствует финансовому результату согласно балансу исполнения бюджета</w:t>
      </w:r>
      <w:r w:rsidR="005F0FE9" w:rsidRPr="007711B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7711B5">
        <w:rPr>
          <w:rFonts w:ascii="Times New Roman" w:hAnsi="Times New Roman" w:cs="Times New Roman"/>
          <w:sz w:val="28"/>
          <w:szCs w:val="28"/>
        </w:rPr>
        <w:t>ф. 0503120</w:t>
      </w:r>
      <w:r w:rsidR="00E37552" w:rsidRPr="007711B5">
        <w:rPr>
          <w:rFonts w:ascii="Times New Roman" w:hAnsi="Times New Roman" w:cs="Times New Roman"/>
          <w:sz w:val="28"/>
          <w:szCs w:val="28"/>
        </w:rPr>
        <w:t xml:space="preserve"> </w:t>
      </w:r>
      <w:r w:rsidRPr="007711B5">
        <w:rPr>
          <w:rFonts w:ascii="Times New Roman" w:hAnsi="Times New Roman" w:cs="Times New Roman"/>
          <w:sz w:val="28"/>
          <w:szCs w:val="28"/>
        </w:rPr>
        <w:t xml:space="preserve">(стр. </w:t>
      </w:r>
      <w:r w:rsidR="00E31451" w:rsidRPr="007711B5">
        <w:rPr>
          <w:rFonts w:ascii="Times New Roman" w:hAnsi="Times New Roman" w:cs="Times New Roman"/>
          <w:sz w:val="28"/>
          <w:szCs w:val="28"/>
        </w:rPr>
        <w:t>560</w:t>
      </w:r>
      <w:r w:rsidRPr="007711B5">
        <w:rPr>
          <w:rFonts w:ascii="Times New Roman" w:hAnsi="Times New Roman" w:cs="Times New Roman"/>
          <w:sz w:val="28"/>
          <w:szCs w:val="28"/>
        </w:rPr>
        <w:t xml:space="preserve"> гр. 8 – гр. 5).</w:t>
      </w:r>
    </w:p>
    <w:p w:rsidR="004641C9" w:rsidRPr="007711B5" w:rsidRDefault="004641C9" w:rsidP="003C23B2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1B5">
        <w:rPr>
          <w:rFonts w:ascii="Times New Roman" w:hAnsi="Times New Roman" w:cs="Times New Roman"/>
          <w:sz w:val="28"/>
          <w:szCs w:val="28"/>
        </w:rPr>
        <w:t>При проведении сверки</w:t>
      </w:r>
      <w:r w:rsidR="00422ED0" w:rsidRPr="007711B5">
        <w:rPr>
          <w:rFonts w:ascii="Times New Roman" w:hAnsi="Times New Roman" w:cs="Times New Roman"/>
          <w:sz w:val="28"/>
          <w:szCs w:val="28"/>
        </w:rPr>
        <w:t xml:space="preserve"> </w:t>
      </w:r>
      <w:r w:rsidRPr="007711B5">
        <w:rPr>
          <w:rFonts w:ascii="Times New Roman" w:hAnsi="Times New Roman" w:cs="Times New Roman"/>
          <w:sz w:val="28"/>
          <w:szCs w:val="28"/>
        </w:rPr>
        <w:t>Отчета о финансовых результатах деятельности ф. 0503121 со Справкой по заключению счетов бюджетного учета отчетного финансового года ф. 0503110</w:t>
      </w:r>
      <w:r w:rsidR="001B5432" w:rsidRPr="007711B5">
        <w:rPr>
          <w:rFonts w:ascii="Times New Roman" w:hAnsi="Times New Roman" w:cs="Times New Roman"/>
          <w:sz w:val="28"/>
          <w:szCs w:val="28"/>
        </w:rPr>
        <w:t xml:space="preserve">, по состоянию                                 </w:t>
      </w:r>
      <w:r w:rsidRPr="007711B5">
        <w:rPr>
          <w:rFonts w:ascii="Times New Roman" w:hAnsi="Times New Roman" w:cs="Times New Roman"/>
          <w:sz w:val="28"/>
          <w:szCs w:val="28"/>
        </w:rPr>
        <w:t>на 01.01.20</w:t>
      </w:r>
      <w:r w:rsidR="00404C0B" w:rsidRPr="007711B5">
        <w:rPr>
          <w:rFonts w:ascii="Times New Roman" w:hAnsi="Times New Roman" w:cs="Times New Roman"/>
          <w:sz w:val="28"/>
          <w:szCs w:val="28"/>
        </w:rPr>
        <w:t>2</w:t>
      </w:r>
      <w:r w:rsidR="007711B5" w:rsidRPr="007711B5">
        <w:rPr>
          <w:rFonts w:ascii="Times New Roman" w:hAnsi="Times New Roman" w:cs="Times New Roman"/>
          <w:sz w:val="28"/>
          <w:szCs w:val="28"/>
        </w:rPr>
        <w:t>3</w:t>
      </w:r>
      <w:r w:rsidR="00422ED0" w:rsidRPr="007711B5">
        <w:rPr>
          <w:rFonts w:ascii="Times New Roman" w:hAnsi="Times New Roman" w:cs="Times New Roman"/>
          <w:sz w:val="28"/>
          <w:szCs w:val="28"/>
        </w:rPr>
        <w:t xml:space="preserve"> </w:t>
      </w:r>
      <w:r w:rsidRPr="007711B5">
        <w:rPr>
          <w:rFonts w:ascii="Times New Roman" w:hAnsi="Times New Roman" w:cs="Times New Roman"/>
          <w:sz w:val="28"/>
          <w:szCs w:val="28"/>
        </w:rPr>
        <w:t xml:space="preserve">отклонений не выявлено. </w:t>
      </w:r>
    </w:p>
    <w:p w:rsidR="004641C9" w:rsidRPr="007711B5" w:rsidRDefault="004641C9" w:rsidP="003C23B2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1B5">
        <w:rPr>
          <w:rFonts w:ascii="Times New Roman" w:hAnsi="Times New Roman" w:cs="Times New Roman"/>
          <w:sz w:val="28"/>
          <w:szCs w:val="28"/>
        </w:rPr>
        <w:t>4) Отчет о движении денежных средств (ф. 0503123).</w:t>
      </w:r>
    </w:p>
    <w:p w:rsidR="004641C9" w:rsidRPr="00AE3EBC" w:rsidRDefault="004641C9" w:rsidP="003C23B2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EBC">
        <w:rPr>
          <w:rFonts w:ascii="Times New Roman" w:hAnsi="Times New Roman" w:cs="Times New Roman"/>
          <w:sz w:val="28"/>
          <w:szCs w:val="28"/>
        </w:rPr>
        <w:t>Отчет о движении денежных средств ф. 0503123 составлен                           на основании данных о движении денежных средств на едином счете бюджета, открытом в органе, осуществляющем кассовое обслуживание исполнения бюджета сельского поселения.</w:t>
      </w:r>
    </w:p>
    <w:p w:rsidR="004641C9" w:rsidRPr="00AE3EBC" w:rsidRDefault="004641C9" w:rsidP="003C23B2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EBC">
        <w:rPr>
          <w:rFonts w:ascii="Times New Roman" w:hAnsi="Times New Roman" w:cs="Times New Roman"/>
          <w:sz w:val="28"/>
          <w:szCs w:val="28"/>
        </w:rPr>
        <w:t xml:space="preserve">Показатели отражены по бюджетной деятельности (графа 4),                          с распределением по трем разделам: «Поступления», «Выбытия»                         и «Изменение остатков средств». В разделе «Поступления» отражены доходы бюджета в размере – </w:t>
      </w:r>
      <w:r w:rsidR="00AE3EBC" w:rsidRPr="00AE3EBC">
        <w:rPr>
          <w:rFonts w:ascii="Times New Roman" w:hAnsi="Times New Roman" w:cs="Times New Roman"/>
          <w:sz w:val="28"/>
          <w:szCs w:val="28"/>
        </w:rPr>
        <w:t>26 712 947,26</w:t>
      </w:r>
      <w:r w:rsidR="005F0FE9" w:rsidRPr="00AE3EBC">
        <w:rPr>
          <w:rFonts w:ascii="Times New Roman" w:hAnsi="Times New Roman" w:cs="Times New Roman"/>
          <w:sz w:val="28"/>
          <w:szCs w:val="28"/>
        </w:rPr>
        <w:t xml:space="preserve"> </w:t>
      </w:r>
      <w:r w:rsidRPr="00AE3EBC">
        <w:rPr>
          <w:rFonts w:ascii="Times New Roman" w:hAnsi="Times New Roman" w:cs="Times New Roman"/>
          <w:sz w:val="28"/>
          <w:szCs w:val="28"/>
        </w:rPr>
        <w:t>рубл</w:t>
      </w:r>
      <w:r w:rsidR="00AE3EBC" w:rsidRPr="00AE3EBC">
        <w:rPr>
          <w:rFonts w:ascii="Times New Roman" w:hAnsi="Times New Roman" w:cs="Times New Roman"/>
          <w:sz w:val="28"/>
          <w:szCs w:val="28"/>
        </w:rPr>
        <w:t>ей</w:t>
      </w:r>
      <w:r w:rsidR="005F0FE9" w:rsidRPr="00AE3EBC">
        <w:rPr>
          <w:rFonts w:ascii="Times New Roman" w:hAnsi="Times New Roman" w:cs="Times New Roman"/>
          <w:sz w:val="28"/>
          <w:szCs w:val="28"/>
        </w:rPr>
        <w:t xml:space="preserve">, </w:t>
      </w:r>
      <w:r w:rsidRPr="00AE3EBC">
        <w:rPr>
          <w:rFonts w:ascii="Times New Roman" w:hAnsi="Times New Roman" w:cs="Times New Roman"/>
          <w:sz w:val="28"/>
          <w:szCs w:val="28"/>
        </w:rPr>
        <w:t xml:space="preserve">в разделе «Выбытия» отражены расходы бюджета в размере – </w:t>
      </w:r>
      <w:r w:rsidR="00AE3EBC" w:rsidRPr="00AE3EBC">
        <w:rPr>
          <w:rFonts w:ascii="Times New Roman" w:hAnsi="Times New Roman" w:cs="Times New Roman"/>
          <w:sz w:val="28"/>
          <w:szCs w:val="28"/>
        </w:rPr>
        <w:t>27 309 859,94</w:t>
      </w:r>
      <w:r w:rsidR="003A2598" w:rsidRPr="00AE3EBC">
        <w:rPr>
          <w:rFonts w:ascii="Times New Roman" w:hAnsi="Times New Roman" w:cs="Times New Roman"/>
          <w:sz w:val="28"/>
          <w:szCs w:val="28"/>
        </w:rPr>
        <w:t xml:space="preserve"> </w:t>
      </w:r>
      <w:r w:rsidR="00B04B23" w:rsidRPr="00AE3EBC">
        <w:rPr>
          <w:rFonts w:ascii="Times New Roman" w:hAnsi="Times New Roman" w:cs="Times New Roman"/>
          <w:sz w:val="28"/>
          <w:szCs w:val="28"/>
        </w:rPr>
        <w:t>рубл</w:t>
      </w:r>
      <w:r w:rsidR="00AE3EBC" w:rsidRPr="00AE3EBC">
        <w:rPr>
          <w:rFonts w:ascii="Times New Roman" w:hAnsi="Times New Roman" w:cs="Times New Roman"/>
          <w:sz w:val="28"/>
          <w:szCs w:val="28"/>
        </w:rPr>
        <w:t>ей</w:t>
      </w:r>
      <w:r w:rsidRPr="00AE3EBC">
        <w:rPr>
          <w:rFonts w:ascii="Times New Roman" w:hAnsi="Times New Roman" w:cs="Times New Roman"/>
          <w:sz w:val="28"/>
          <w:szCs w:val="28"/>
        </w:rPr>
        <w:t>, в разделе «Изменение остатков средств» отражена разница между доходами                   и расходами бюджета в размере –</w:t>
      </w:r>
      <w:r w:rsidR="00212C9D" w:rsidRPr="00AE3EBC">
        <w:rPr>
          <w:rFonts w:ascii="Times New Roman" w:hAnsi="Times New Roman" w:cs="Times New Roman"/>
          <w:sz w:val="28"/>
          <w:szCs w:val="28"/>
        </w:rPr>
        <w:t xml:space="preserve"> </w:t>
      </w:r>
      <w:r w:rsidR="00AE3EBC" w:rsidRPr="00AE3EBC">
        <w:rPr>
          <w:rFonts w:ascii="Times New Roman" w:hAnsi="Times New Roman" w:cs="Times New Roman"/>
          <w:sz w:val="28"/>
          <w:szCs w:val="28"/>
        </w:rPr>
        <w:t>596 912,68</w:t>
      </w:r>
      <w:r w:rsidR="005F0FE9" w:rsidRPr="00AE3EBC">
        <w:rPr>
          <w:rFonts w:ascii="Times New Roman" w:hAnsi="Times New Roman" w:cs="Times New Roman"/>
          <w:sz w:val="28"/>
          <w:szCs w:val="28"/>
        </w:rPr>
        <w:t xml:space="preserve"> </w:t>
      </w:r>
      <w:r w:rsidRPr="00AE3EBC">
        <w:rPr>
          <w:rFonts w:ascii="Times New Roman" w:hAnsi="Times New Roman" w:cs="Times New Roman"/>
          <w:sz w:val="28"/>
          <w:szCs w:val="28"/>
        </w:rPr>
        <w:t>рубл</w:t>
      </w:r>
      <w:r w:rsidR="003A2598" w:rsidRPr="00AE3EBC">
        <w:rPr>
          <w:rFonts w:ascii="Times New Roman" w:hAnsi="Times New Roman" w:cs="Times New Roman"/>
          <w:sz w:val="28"/>
          <w:szCs w:val="28"/>
        </w:rPr>
        <w:t>ей</w:t>
      </w:r>
      <w:r w:rsidRPr="00AE3EBC">
        <w:rPr>
          <w:rFonts w:ascii="Times New Roman" w:hAnsi="Times New Roman" w:cs="Times New Roman"/>
          <w:sz w:val="28"/>
          <w:szCs w:val="28"/>
        </w:rPr>
        <w:t>.</w:t>
      </w:r>
    </w:p>
    <w:p w:rsidR="004641C9" w:rsidRPr="00951BFA" w:rsidRDefault="004641C9" w:rsidP="003C23B2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EBC">
        <w:rPr>
          <w:rFonts w:ascii="Times New Roman" w:hAnsi="Times New Roman" w:cs="Times New Roman"/>
          <w:sz w:val="28"/>
          <w:szCs w:val="28"/>
        </w:rPr>
        <w:t>Показатели в указанном Отчете сформированы с учетом требований Инструкции 191н и отражены по соответствующим разделам (поступления, выбытия, изменение остатков средств). В</w:t>
      </w:r>
      <w:r w:rsidRPr="00951BFA">
        <w:rPr>
          <w:rFonts w:ascii="Times New Roman" w:hAnsi="Times New Roman" w:cs="Times New Roman"/>
          <w:sz w:val="28"/>
          <w:szCs w:val="28"/>
        </w:rPr>
        <w:t xml:space="preserve"> ходе проверки отклонений не выявлено.</w:t>
      </w:r>
    </w:p>
    <w:p w:rsidR="004641C9" w:rsidRPr="003C0646" w:rsidRDefault="004641C9" w:rsidP="003C23B2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BFA">
        <w:rPr>
          <w:rFonts w:ascii="Times New Roman" w:hAnsi="Times New Roman" w:cs="Times New Roman"/>
          <w:sz w:val="28"/>
          <w:szCs w:val="28"/>
        </w:rPr>
        <w:t>5) Пояснительная записка (ф. 0503160).</w:t>
      </w:r>
    </w:p>
    <w:p w:rsidR="004641C9" w:rsidRPr="003C0646" w:rsidRDefault="004641C9" w:rsidP="003C23B2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646">
        <w:rPr>
          <w:rFonts w:ascii="Times New Roman" w:hAnsi="Times New Roman" w:cs="Times New Roman"/>
          <w:sz w:val="28"/>
          <w:szCs w:val="28"/>
        </w:rPr>
        <w:t>Пояснительная записка состоит из текстовой части и пяти разделов, включающих в себя таблицы и приложения, определенные Инструкцией 191н.</w:t>
      </w:r>
    </w:p>
    <w:p w:rsidR="00B050C2" w:rsidRPr="00D34325" w:rsidRDefault="00B050C2" w:rsidP="00B050C2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3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нарушение требований пункта 152 Инструкции 191н                        в Пояснительную записку (ф. 05030160) не включена следующая информация:</w:t>
      </w:r>
    </w:p>
    <w:p w:rsidR="00B050C2" w:rsidRPr="00D34325" w:rsidRDefault="00B050C2" w:rsidP="00B050C2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32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раздел 1 «Организационная структура субъекта бюджетной отчетности» не содержит информации об исполнителе (ФИО, должность) централизованной бухгалтерии, составившем бухгалтерскую отчетность;</w:t>
      </w:r>
    </w:p>
    <w:p w:rsidR="009F6CDC" w:rsidRPr="00D34325" w:rsidRDefault="009F6CDC" w:rsidP="009F6CD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32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раздел 3 «Анализ отчета об исполнении бюджета субъектом бюджетной отчетности» содержит некачественный анализ данных отчета об исполнении бюджета, отсутствуют пояснения отклонений фактического исполнения от запланированного уровня доходов</w:t>
      </w:r>
      <w:r w:rsidR="00D34325" w:rsidRPr="00D3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4325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расходов.</w:t>
      </w:r>
    </w:p>
    <w:p w:rsidR="00153C43" w:rsidRPr="00D34325" w:rsidRDefault="00153C43" w:rsidP="009F6CD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3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нарушение пункта 155 Инструкции № 191н в графе 1                Таблицы № 3 «Сведения об исполнении текстовых статей закона (решения) о бюджете» указано не содержание текстовой статьи закона (решения о бюджете), имеющей отношение к субъекту бюджетной отчетности, а регистрационные данные (номер и дата) документов которыми вносились изменения в </w:t>
      </w:r>
      <w:r w:rsidR="009F6CDC" w:rsidRPr="00D3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Совета депутатов сельского поселения от 30.12.2020 № 41 «О бюджете сельского поселения </w:t>
      </w:r>
      <w:proofErr w:type="spellStart"/>
      <w:r w:rsidR="009F6CDC" w:rsidRPr="00D34325">
        <w:rPr>
          <w:rFonts w:ascii="Times New Roman" w:eastAsia="Times New Roman" w:hAnsi="Times New Roman" w:cs="Times New Roman"/>
          <w:sz w:val="28"/>
          <w:szCs w:val="28"/>
          <w:lang w:eastAsia="ru-RU"/>
        </w:rPr>
        <w:t>Цингалы</w:t>
      </w:r>
      <w:proofErr w:type="spellEnd"/>
      <w:r w:rsidR="009F6CDC" w:rsidRPr="00D3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proofErr w:type="gramEnd"/>
      <w:r w:rsidR="009F6CDC" w:rsidRPr="00D3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 и плановый период 2022-2023 годов»</w:t>
      </w:r>
      <w:r w:rsidRPr="00D3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графе 2 «Результат исполнения» отражена сумма без указания показателей, характеризующих степень их результативности, графа 3 «Причины неисполнения» </w:t>
      </w:r>
      <w:r w:rsidR="00C43ECC" w:rsidRPr="00D3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D3432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заполнена.</w:t>
      </w:r>
    </w:p>
    <w:p w:rsidR="009F6CDC" w:rsidRPr="00D34325" w:rsidRDefault="009F6CDC" w:rsidP="00D8135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32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158 Инструкции № 191н, при отсутствии расхождений по результатам инвентаризации, проведенной в целях подтверждения показателей годовой бюджетной отчетности, Таблица № 6 не заполняется. При этом к Пояснительной записке прилагается пустая Таблица № 6, факт проведения годовой инвентаризации и отсутствие расхождений в текстовой части раздела 5</w:t>
      </w:r>
      <w:r w:rsidR="00D81356" w:rsidRPr="00D3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432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отражен.</w:t>
      </w:r>
    </w:p>
    <w:p w:rsidR="00D81356" w:rsidRPr="00D34325" w:rsidRDefault="00D81356" w:rsidP="00D8135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содержанием пунктов 8, 152 Инструкции № 191н              в составе годовой отчетности в связи с отсутствием числовых показателей                не представлены отдельные формы отчетности. В текстовой части </w:t>
      </w:r>
      <w:r w:rsidR="0026255D" w:rsidRPr="00D3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D343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 5 Пояснительной записки приведен перечень форм бюджетной отчётности с нулевыми значениями.</w:t>
      </w:r>
    </w:p>
    <w:p w:rsidR="00D81356" w:rsidRPr="00D34325" w:rsidRDefault="00D81356" w:rsidP="00D8135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3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внешней проверки годового отчета за 202</w:t>
      </w:r>
      <w:r w:rsidR="00D34325" w:rsidRPr="00D3432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3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5C3CD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34325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онтрольно-счетной палатой Ханты-Мансийского района осуществлялось              на выборочной основе.</w:t>
      </w:r>
    </w:p>
    <w:p w:rsidR="00334A0B" w:rsidRPr="00D34325" w:rsidRDefault="00334A0B" w:rsidP="003C23B2">
      <w:pPr>
        <w:tabs>
          <w:tab w:val="left" w:pos="1134"/>
          <w:tab w:val="left" w:pos="922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41C9" w:rsidRDefault="004641C9" w:rsidP="003C23B2">
      <w:pPr>
        <w:tabs>
          <w:tab w:val="left" w:pos="1134"/>
          <w:tab w:val="left" w:pos="922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D34325">
        <w:rPr>
          <w:rFonts w:ascii="Times New Roman" w:hAnsi="Times New Roman" w:cs="Times New Roman"/>
          <w:b/>
          <w:sz w:val="28"/>
          <w:szCs w:val="28"/>
        </w:rPr>
        <w:t>7. В</w:t>
      </w:r>
      <w:r w:rsidRPr="00D34325">
        <w:rPr>
          <w:rFonts w:ascii="Times New Roman" w:hAnsi="Times New Roman" w:cs="Times New Roman"/>
          <w:b/>
          <w:snapToGrid w:val="0"/>
          <w:sz w:val="28"/>
          <w:szCs w:val="28"/>
        </w:rPr>
        <w:t>ыводы по внешней проверке годового отчета:</w:t>
      </w:r>
    </w:p>
    <w:p w:rsidR="005C3CD8" w:rsidRPr="00D34325" w:rsidRDefault="005C3CD8" w:rsidP="003C23B2">
      <w:pPr>
        <w:tabs>
          <w:tab w:val="left" w:pos="1134"/>
          <w:tab w:val="left" w:pos="922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451901" w:rsidRPr="00D34325" w:rsidRDefault="00451901" w:rsidP="005C3CD8">
      <w:pPr>
        <w:tabs>
          <w:tab w:val="left" w:pos="1134"/>
          <w:tab w:val="left" w:pos="92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325">
        <w:rPr>
          <w:rFonts w:ascii="Times New Roman" w:hAnsi="Times New Roman" w:cs="Times New Roman"/>
          <w:sz w:val="28"/>
          <w:szCs w:val="28"/>
        </w:rPr>
        <w:t xml:space="preserve">По результатам проведенной </w:t>
      </w:r>
      <w:r w:rsidRPr="00D34325">
        <w:rPr>
          <w:rFonts w:ascii="Times New Roman" w:hAnsi="Times New Roman" w:cs="Times New Roman"/>
          <w:iCs/>
          <w:sz w:val="28"/>
          <w:szCs w:val="28"/>
        </w:rPr>
        <w:t xml:space="preserve">внешней проверки </w:t>
      </w:r>
      <w:r w:rsidRPr="00D34325">
        <w:rPr>
          <w:rFonts w:ascii="Times New Roman" w:hAnsi="Times New Roman" w:cs="Times New Roman"/>
          <w:bCs/>
          <w:sz w:val="28"/>
          <w:szCs w:val="28"/>
        </w:rPr>
        <w:t xml:space="preserve">годового отчета                об исполнении бюджета сельского поселения </w:t>
      </w:r>
      <w:proofErr w:type="spellStart"/>
      <w:r w:rsidR="00C0129B" w:rsidRPr="00D34325">
        <w:rPr>
          <w:rFonts w:ascii="Times New Roman" w:hAnsi="Times New Roman" w:cs="Times New Roman"/>
          <w:bCs/>
          <w:sz w:val="28"/>
          <w:szCs w:val="28"/>
        </w:rPr>
        <w:t>Цингалы</w:t>
      </w:r>
      <w:proofErr w:type="spellEnd"/>
      <w:r w:rsidRPr="00D34325">
        <w:rPr>
          <w:rFonts w:ascii="Times New Roman" w:hAnsi="Times New Roman" w:cs="Times New Roman"/>
          <w:sz w:val="28"/>
          <w:szCs w:val="28"/>
        </w:rPr>
        <w:t xml:space="preserve">,                     </w:t>
      </w:r>
      <w:r w:rsidR="005C3CD8">
        <w:rPr>
          <w:rFonts w:ascii="Times New Roman" w:hAnsi="Times New Roman" w:cs="Times New Roman"/>
          <w:sz w:val="28"/>
          <w:szCs w:val="28"/>
        </w:rPr>
        <w:t>К</w:t>
      </w:r>
      <w:r w:rsidRPr="00D34325">
        <w:rPr>
          <w:rFonts w:ascii="Times New Roman" w:hAnsi="Times New Roman" w:cs="Times New Roman"/>
          <w:sz w:val="28"/>
          <w:szCs w:val="28"/>
        </w:rPr>
        <w:t>онтрольно-счетная палата Ханты-Мансийского района подтверждает достоверность отчета об исполнении бюджета сельского поселения.</w:t>
      </w:r>
    </w:p>
    <w:p w:rsidR="00451901" w:rsidRPr="00A06797" w:rsidRDefault="00451901" w:rsidP="005C3C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3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</w:t>
      </w:r>
      <w:proofErr w:type="gramStart"/>
      <w:r w:rsidRPr="00D3432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D3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анализе представленного отчёта об исполнении бюджета сельского поселения </w:t>
      </w:r>
      <w:proofErr w:type="spellStart"/>
      <w:r w:rsidR="00C0129B" w:rsidRPr="00D34325">
        <w:rPr>
          <w:rFonts w:ascii="Times New Roman" w:eastAsia="Times New Roman" w:hAnsi="Times New Roman" w:cs="Times New Roman"/>
          <w:sz w:val="28"/>
          <w:szCs w:val="28"/>
          <w:lang w:eastAsia="ru-RU"/>
        </w:rPr>
        <w:t>Цингалы</w:t>
      </w:r>
      <w:proofErr w:type="spellEnd"/>
      <w:r w:rsidRPr="00D3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</w:t>
      </w:r>
      <w:r w:rsidR="00D34325" w:rsidRPr="00D34325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D3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установлено,                                      </w:t>
      </w:r>
      <w:r w:rsidRPr="00D343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 утверждённые плановые показатели, отражённые в отчёте</w:t>
      </w:r>
      <w:r w:rsidRPr="00D34325">
        <w:rPr>
          <w:rFonts w:ascii="Times New Roman" w:hAnsi="Times New Roman" w:cs="Times New Roman"/>
          <w:bCs/>
          <w:sz w:val="28"/>
          <w:szCs w:val="28"/>
        </w:rPr>
        <w:t xml:space="preserve">                                об исполнении бюджета (ф. 0503117)</w:t>
      </w:r>
      <w:r w:rsidRPr="00D3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соответствуют показателям, утверждённым </w:t>
      </w:r>
      <w:r w:rsidRPr="00D34325">
        <w:rPr>
          <w:rFonts w:ascii="Times New Roman" w:hAnsi="Times New Roman" w:cs="Times New Roman"/>
          <w:sz w:val="28"/>
          <w:szCs w:val="28"/>
        </w:rPr>
        <w:t xml:space="preserve">решением Совета депутатов сельского поселения </w:t>
      </w:r>
      <w:proofErr w:type="spellStart"/>
      <w:r w:rsidR="00C0129B" w:rsidRPr="00D34325">
        <w:rPr>
          <w:rFonts w:ascii="Times New Roman" w:hAnsi="Times New Roman" w:cs="Times New Roman"/>
          <w:sz w:val="28"/>
          <w:szCs w:val="28"/>
        </w:rPr>
        <w:t>Цингалы</w:t>
      </w:r>
      <w:proofErr w:type="spellEnd"/>
      <w:r w:rsidRPr="00D34325">
        <w:rPr>
          <w:rFonts w:ascii="Times New Roman" w:hAnsi="Times New Roman" w:cs="Times New Roman"/>
          <w:sz w:val="28"/>
          <w:szCs w:val="28"/>
        </w:rPr>
        <w:t xml:space="preserve"> </w:t>
      </w:r>
      <w:r w:rsidR="00D34325" w:rsidRPr="00D3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30.12.2021 № 37 «О бюджете сельского поселения </w:t>
      </w:r>
      <w:proofErr w:type="spellStart"/>
      <w:r w:rsidR="00D34325" w:rsidRPr="00D34325">
        <w:rPr>
          <w:rFonts w:ascii="Times New Roman" w:eastAsia="Times New Roman" w:hAnsi="Times New Roman" w:cs="Times New Roman"/>
          <w:sz w:val="28"/>
          <w:szCs w:val="28"/>
          <w:lang w:eastAsia="ru-RU"/>
        </w:rPr>
        <w:t>Цингалы</w:t>
      </w:r>
      <w:proofErr w:type="spellEnd"/>
      <w:r w:rsidR="00D34325" w:rsidRPr="00D3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2022 год и плановый период 2023-2024 годов»</w:t>
      </w:r>
      <w:r w:rsidRPr="00D34325">
        <w:rPr>
          <w:rFonts w:ascii="Times New Roman" w:hAnsi="Times New Roman" w:cs="Times New Roman"/>
          <w:sz w:val="28"/>
          <w:szCs w:val="28"/>
        </w:rPr>
        <w:t xml:space="preserve"> (с последующими изменениями)</w:t>
      </w:r>
      <w:r w:rsidRPr="00D343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4A0B" w:rsidRPr="00D6141C" w:rsidRDefault="004641C9" w:rsidP="005C3CD8">
      <w:pPr>
        <w:tabs>
          <w:tab w:val="left" w:pos="7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4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результатам проведенной внешней проверки годового отчета </w:t>
      </w:r>
      <w:r w:rsidRPr="00D61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B55B51" w:rsidRPr="00D6141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Цингалы</w:t>
      </w:r>
      <w:proofErr w:type="spellEnd"/>
      <w:r w:rsidRPr="00D61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C3CD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34A0B" w:rsidRPr="00D6141C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онтрольно-счетная палата                        Ханты-Мансийского района считает возможным предложить:</w:t>
      </w:r>
    </w:p>
    <w:p w:rsidR="00451901" w:rsidRPr="00D80F32" w:rsidRDefault="000D4D6F" w:rsidP="005C3CD8">
      <w:pPr>
        <w:tabs>
          <w:tab w:val="left" w:pos="1134"/>
          <w:tab w:val="left" w:pos="922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1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451901" w:rsidRPr="00D614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рассмотреть представленный</w:t>
      </w:r>
      <w:r w:rsidR="00451901" w:rsidRPr="00D6141C">
        <w:rPr>
          <w:rFonts w:ascii="Times New Roman" w:hAnsi="Times New Roman" w:cs="Times New Roman"/>
          <w:sz w:val="28"/>
          <w:szCs w:val="28"/>
        </w:rPr>
        <w:t xml:space="preserve"> годовой </w:t>
      </w:r>
      <w:r w:rsidR="00451901" w:rsidRPr="00D6141C">
        <w:rPr>
          <w:rFonts w:ascii="Times New Roman" w:hAnsi="Times New Roman" w:cs="Times New Roman"/>
          <w:bCs/>
          <w:sz w:val="28"/>
          <w:szCs w:val="28"/>
        </w:rPr>
        <w:t xml:space="preserve">отчет сельского поселения </w:t>
      </w:r>
      <w:proofErr w:type="spellStart"/>
      <w:r w:rsidR="00C0129B" w:rsidRPr="00D6141C">
        <w:rPr>
          <w:rFonts w:ascii="Times New Roman" w:hAnsi="Times New Roman" w:cs="Times New Roman"/>
          <w:bCs/>
          <w:sz w:val="28"/>
          <w:szCs w:val="28"/>
        </w:rPr>
        <w:t>Цингалы</w:t>
      </w:r>
      <w:proofErr w:type="spellEnd"/>
      <w:r w:rsidR="00451901" w:rsidRPr="00D6141C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учетом устранения нарушений и замечаний, содержащихся                в настоящем заключении</w:t>
      </w:r>
      <w:r w:rsidR="00451901" w:rsidRPr="00D6141C">
        <w:rPr>
          <w:rFonts w:ascii="Times New Roman" w:hAnsi="Times New Roman" w:cs="Times New Roman"/>
          <w:bCs/>
          <w:sz w:val="28"/>
          <w:szCs w:val="28"/>
        </w:rPr>
        <w:t>;</w:t>
      </w:r>
    </w:p>
    <w:p w:rsidR="000D4D6F" w:rsidRPr="00D6141C" w:rsidRDefault="000D4D6F" w:rsidP="005C3CD8">
      <w:pPr>
        <w:tabs>
          <w:tab w:val="left" w:pos="7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рекомендовать муниципальному образованию «Сельское поселение </w:t>
      </w:r>
      <w:proofErr w:type="spellStart"/>
      <w:r w:rsidR="00B55B51" w:rsidRPr="00D6141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Цингалы</w:t>
      </w:r>
      <w:proofErr w:type="spellEnd"/>
      <w:r w:rsidRPr="00D6141C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511DE2" w:rsidRDefault="00334A0B" w:rsidP="005C3CD8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1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11DE2" w:rsidRPr="00511D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обеспечить предоставление </w:t>
      </w:r>
      <w:proofErr w:type="gramStart"/>
      <w:r w:rsidR="00511DE2" w:rsidRPr="00511DE2">
        <w:rPr>
          <w:rFonts w:ascii="Times New Roman" w:hAnsi="Times New Roman" w:cs="Times New Roman"/>
          <w:sz w:val="28"/>
          <w:szCs w:val="28"/>
        </w:rPr>
        <w:t>Проекта решения Совета депутатов сельского поселения</w:t>
      </w:r>
      <w:proofErr w:type="gramEnd"/>
      <w:r w:rsidR="00511DE2" w:rsidRPr="00D61D1B">
        <w:rPr>
          <w:rFonts w:ascii="Times New Roman" w:hAnsi="Times New Roman" w:cs="Times New Roman"/>
          <w:sz w:val="28"/>
          <w:szCs w:val="28"/>
        </w:rPr>
        <w:t xml:space="preserve"> Сибирский об утверждении отчета об исполнении бюджета сельского поселения Сибирский за соответствующий финансовый год</w:t>
      </w:r>
      <w:r w:rsidR="00511DE2" w:rsidRPr="00D61D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334A0B" w:rsidRPr="00D6141C" w:rsidRDefault="00334A0B" w:rsidP="005C3CD8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4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обеспечить надлежащее качество бюджетного планирования расходов бюджета сельского поселения;</w:t>
      </w:r>
    </w:p>
    <w:p w:rsidR="00334A0B" w:rsidRPr="00D6141C" w:rsidRDefault="00334A0B" w:rsidP="005C3CD8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4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повысить качество управления муниципальными финансами                  в части обеспечения исполнения расходов в утвержденных объемах, повышения эффективности администрирования закрепленных доходов;</w:t>
      </w:r>
    </w:p>
    <w:p w:rsidR="00334A0B" w:rsidRPr="00D6141C" w:rsidRDefault="00334A0B" w:rsidP="005C3CD8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6141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составление и представление годовой бюджетной отчетности, в соответствии с требованиями действующих нормативных правовых актов по ведению бюджетного учета и составлению бюджетной отчетности, соблюдение требований приказа Минфина России                           от 28.12.2010 № 191н «Об утверждении Инструкции о порядке составления       и представления годовой, квартальной и месячной отчетности                          об исполнении бюджетов бюджетной системы Российской Федерации»;</w:t>
      </w:r>
      <w:proofErr w:type="gramEnd"/>
    </w:p>
    <w:p w:rsidR="009E2A18" w:rsidRPr="00D6141C" w:rsidRDefault="009E2A18" w:rsidP="005C3CD8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141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соблюдение норматива, установленного постановлением Правительства ХМАО –</w:t>
      </w:r>
      <w:r w:rsidRPr="00D614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Югры от 23.08.2019 № 278-п               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                                  </w:t>
      </w:r>
      <w:proofErr w:type="gramStart"/>
      <w:r w:rsidRPr="00D614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Pr="00D614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D614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Ханты-Мансийском</w:t>
      </w:r>
      <w:proofErr w:type="gramEnd"/>
      <w:r w:rsidRPr="00D614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автономном округе – Югре»;</w:t>
      </w:r>
    </w:p>
    <w:p w:rsidR="009E2A18" w:rsidRDefault="00A81502" w:rsidP="005C3CD8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14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повысить информативность содержания Пояснительной записки                           (ф. 0503160), в части обеспечения детального отражения причин неисполнения (превышения) плановых показателей бюджета сельского </w:t>
      </w:r>
      <w:r w:rsidR="009E2A18" w:rsidRPr="00D614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 по доходам и расходам.</w:t>
      </w:r>
    </w:p>
    <w:p w:rsidR="00BF56B3" w:rsidRDefault="00BF56B3" w:rsidP="00BF56B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56B3" w:rsidRPr="00635C5D" w:rsidRDefault="00BF56B3" w:rsidP="00BF56B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BF56B3" w:rsidRPr="00635C5D" w:rsidSect="00B02E1A">
      <w:footerReference w:type="default" r:id="rId9"/>
      <w:pgSz w:w="11906" w:h="16838"/>
      <w:pgMar w:top="1418" w:right="1276" w:bottom="1134" w:left="1559" w:header="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DF0" w:rsidRDefault="00594DF0" w:rsidP="00617B40">
      <w:pPr>
        <w:spacing w:after="0" w:line="240" w:lineRule="auto"/>
      </w:pPr>
      <w:r>
        <w:separator/>
      </w:r>
    </w:p>
  </w:endnote>
  <w:endnote w:type="continuationSeparator" w:id="0">
    <w:p w:rsidR="00594DF0" w:rsidRDefault="00594DF0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16560094"/>
      <w:docPartObj>
        <w:docPartGallery w:val="Page Numbers (Bottom of Page)"/>
        <w:docPartUnique/>
      </w:docPartObj>
    </w:sdtPr>
    <w:sdtContent>
      <w:p w:rsidR="00594DF0" w:rsidRDefault="00A03554">
        <w:pPr>
          <w:pStyle w:val="a8"/>
          <w:jc w:val="right"/>
        </w:pPr>
        <w:r>
          <w:fldChar w:fldCharType="begin"/>
        </w:r>
        <w:r w:rsidR="00594DF0">
          <w:instrText>PAGE   \* MERGEFORMAT</w:instrText>
        </w:r>
        <w:r>
          <w:fldChar w:fldCharType="separate"/>
        </w:r>
        <w:r w:rsidR="00BA4FB4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594DF0" w:rsidRDefault="00594DF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DF0" w:rsidRDefault="00594DF0" w:rsidP="00617B40">
      <w:pPr>
        <w:spacing w:after="0" w:line="240" w:lineRule="auto"/>
      </w:pPr>
      <w:r>
        <w:separator/>
      </w:r>
    </w:p>
  </w:footnote>
  <w:footnote w:type="continuationSeparator" w:id="0">
    <w:p w:rsidR="00594DF0" w:rsidRDefault="00594DF0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D63FCF"/>
    <w:multiLevelType w:val="hybridMultilevel"/>
    <w:tmpl w:val="EC74B998"/>
    <w:lvl w:ilvl="0" w:tplc="ABC42E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5FA6503"/>
    <w:multiLevelType w:val="hybridMultilevel"/>
    <w:tmpl w:val="AD485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C5988"/>
    <w:multiLevelType w:val="hybridMultilevel"/>
    <w:tmpl w:val="957C29E8"/>
    <w:lvl w:ilvl="0" w:tplc="ADAC2368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87C1BF3"/>
    <w:multiLevelType w:val="multilevel"/>
    <w:tmpl w:val="BA90A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CE1283"/>
    <w:multiLevelType w:val="hybridMultilevel"/>
    <w:tmpl w:val="DF06A5CC"/>
    <w:lvl w:ilvl="0" w:tplc="717C26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E95951"/>
    <w:multiLevelType w:val="hybridMultilevel"/>
    <w:tmpl w:val="7FBA6392"/>
    <w:lvl w:ilvl="0" w:tplc="0220C0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E021358"/>
    <w:multiLevelType w:val="multilevel"/>
    <w:tmpl w:val="A456114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8">
    <w:nsid w:val="17A26087"/>
    <w:multiLevelType w:val="hybridMultilevel"/>
    <w:tmpl w:val="71684760"/>
    <w:lvl w:ilvl="0" w:tplc="BFF00D2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B8D346A"/>
    <w:multiLevelType w:val="hybridMultilevel"/>
    <w:tmpl w:val="EED4C35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D81023D"/>
    <w:multiLevelType w:val="hybridMultilevel"/>
    <w:tmpl w:val="D24891B0"/>
    <w:lvl w:ilvl="0" w:tplc="05F041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2E7D3C"/>
    <w:multiLevelType w:val="hybridMultilevel"/>
    <w:tmpl w:val="F5AA3812"/>
    <w:lvl w:ilvl="0" w:tplc="C6E825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5502924"/>
    <w:multiLevelType w:val="hybridMultilevel"/>
    <w:tmpl w:val="0CC2C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E1270B"/>
    <w:multiLevelType w:val="hybridMultilevel"/>
    <w:tmpl w:val="40C09A6A"/>
    <w:lvl w:ilvl="0" w:tplc="4F1A0F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D597BC3"/>
    <w:multiLevelType w:val="hybridMultilevel"/>
    <w:tmpl w:val="79E4A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7D0F9A"/>
    <w:multiLevelType w:val="hybridMultilevel"/>
    <w:tmpl w:val="F9B4F1C4"/>
    <w:lvl w:ilvl="0" w:tplc="5F6C44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1803AB9"/>
    <w:multiLevelType w:val="singleLevel"/>
    <w:tmpl w:val="1B9EC5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1F2405A"/>
    <w:multiLevelType w:val="multilevel"/>
    <w:tmpl w:val="095A0126"/>
    <w:lvl w:ilvl="0">
      <w:start w:val="7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18">
    <w:nsid w:val="33847DC3"/>
    <w:multiLevelType w:val="hybridMultilevel"/>
    <w:tmpl w:val="CFF6BDA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35387379"/>
    <w:multiLevelType w:val="hybridMultilevel"/>
    <w:tmpl w:val="E9529734"/>
    <w:lvl w:ilvl="0" w:tplc="16369C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B82332B"/>
    <w:multiLevelType w:val="hybridMultilevel"/>
    <w:tmpl w:val="5F70C314"/>
    <w:lvl w:ilvl="0" w:tplc="7420601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E771E49"/>
    <w:multiLevelType w:val="hybridMultilevel"/>
    <w:tmpl w:val="6FDCBD98"/>
    <w:lvl w:ilvl="0" w:tplc="22B4996C">
      <w:start w:val="1"/>
      <w:numFmt w:val="decimal"/>
      <w:lvlText w:val="%1)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1284C04"/>
    <w:multiLevelType w:val="hybridMultilevel"/>
    <w:tmpl w:val="AFF4D206"/>
    <w:lvl w:ilvl="0" w:tplc="F10021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1297F1B"/>
    <w:multiLevelType w:val="hybridMultilevel"/>
    <w:tmpl w:val="18DAD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091A2B"/>
    <w:multiLevelType w:val="hybridMultilevel"/>
    <w:tmpl w:val="39DE56B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465A2439"/>
    <w:multiLevelType w:val="hybridMultilevel"/>
    <w:tmpl w:val="9184E7A2"/>
    <w:lvl w:ilvl="0" w:tplc="BF98D1E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4D4C2266"/>
    <w:multiLevelType w:val="hybridMultilevel"/>
    <w:tmpl w:val="247E5CB8"/>
    <w:lvl w:ilvl="0" w:tplc="B67E9450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>
    <w:nsid w:val="51351BF6"/>
    <w:multiLevelType w:val="hybridMultilevel"/>
    <w:tmpl w:val="4FB2F7D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C1677A"/>
    <w:multiLevelType w:val="hybridMultilevel"/>
    <w:tmpl w:val="40AC61F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7842CB1"/>
    <w:multiLevelType w:val="hybridMultilevel"/>
    <w:tmpl w:val="8AF69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AA493E"/>
    <w:multiLevelType w:val="hybridMultilevel"/>
    <w:tmpl w:val="49CA379C"/>
    <w:lvl w:ilvl="0" w:tplc="3D96F1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B36777A"/>
    <w:multiLevelType w:val="hybridMultilevel"/>
    <w:tmpl w:val="AD485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253B31"/>
    <w:multiLevelType w:val="hybridMultilevel"/>
    <w:tmpl w:val="16FC228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60946348"/>
    <w:multiLevelType w:val="hybridMultilevel"/>
    <w:tmpl w:val="8B6C5A2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68932385"/>
    <w:multiLevelType w:val="singleLevel"/>
    <w:tmpl w:val="DBFE480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691F07B5"/>
    <w:multiLevelType w:val="multilevel"/>
    <w:tmpl w:val="A1D2A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A255221"/>
    <w:multiLevelType w:val="multilevel"/>
    <w:tmpl w:val="6A5E2C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7">
    <w:nsid w:val="6E9F0F5E"/>
    <w:multiLevelType w:val="multilevel"/>
    <w:tmpl w:val="ADD0ABE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8">
    <w:nsid w:val="6F3F0C8D"/>
    <w:multiLevelType w:val="hybridMultilevel"/>
    <w:tmpl w:val="342A794A"/>
    <w:lvl w:ilvl="0" w:tplc="D9C635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4DC7840"/>
    <w:multiLevelType w:val="hybridMultilevel"/>
    <w:tmpl w:val="1E10C8BA"/>
    <w:lvl w:ilvl="0" w:tplc="43B02F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62950E0"/>
    <w:multiLevelType w:val="hybridMultilevel"/>
    <w:tmpl w:val="DC38014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">
    <w:nsid w:val="7CA17A33"/>
    <w:multiLevelType w:val="hybridMultilevel"/>
    <w:tmpl w:val="FEC67F2C"/>
    <w:lvl w:ilvl="0" w:tplc="000C23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E990983"/>
    <w:multiLevelType w:val="hybridMultilevel"/>
    <w:tmpl w:val="335A4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813AAE"/>
    <w:multiLevelType w:val="hybridMultilevel"/>
    <w:tmpl w:val="C558782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8"/>
  </w:num>
  <w:num w:numId="2">
    <w:abstractNumId w:val="25"/>
  </w:num>
  <w:num w:numId="3">
    <w:abstractNumId w:val="1"/>
  </w:num>
  <w:num w:numId="4">
    <w:abstractNumId w:val="32"/>
  </w:num>
  <w:num w:numId="5">
    <w:abstractNumId w:val="29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</w:num>
  <w:num w:numId="8">
    <w:abstractNumId w:val="14"/>
  </w:num>
  <w:num w:numId="9">
    <w:abstractNumId w:val="40"/>
  </w:num>
  <w:num w:numId="10">
    <w:abstractNumId w:val="41"/>
  </w:num>
  <w:num w:numId="11">
    <w:abstractNumId w:val="33"/>
  </w:num>
  <w:num w:numId="1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12"/>
  </w:num>
  <w:num w:numId="17">
    <w:abstractNumId w:val="23"/>
  </w:num>
  <w:num w:numId="18">
    <w:abstractNumId w:val="6"/>
  </w:num>
  <w:num w:numId="19">
    <w:abstractNumId w:val="9"/>
  </w:num>
  <w:num w:numId="20">
    <w:abstractNumId w:val="42"/>
  </w:num>
  <w:num w:numId="21">
    <w:abstractNumId w:val="19"/>
  </w:num>
  <w:num w:numId="22">
    <w:abstractNumId w:val="22"/>
  </w:num>
  <w:num w:numId="23">
    <w:abstractNumId w:val="38"/>
  </w:num>
  <w:num w:numId="24">
    <w:abstractNumId w:val="39"/>
  </w:num>
  <w:num w:numId="25">
    <w:abstractNumId w:val="5"/>
  </w:num>
  <w:num w:numId="26">
    <w:abstractNumId w:val="28"/>
  </w:num>
  <w:num w:numId="27">
    <w:abstractNumId w:val="16"/>
  </w:num>
  <w:num w:numId="28">
    <w:abstractNumId w:val="34"/>
  </w:num>
  <w:num w:numId="29">
    <w:abstractNumId w:val="43"/>
  </w:num>
  <w:num w:numId="30">
    <w:abstractNumId w:val="18"/>
  </w:num>
  <w:num w:numId="31">
    <w:abstractNumId w:val="26"/>
  </w:num>
  <w:num w:numId="32">
    <w:abstractNumId w:val="13"/>
  </w:num>
  <w:num w:numId="33">
    <w:abstractNumId w:val="3"/>
  </w:num>
  <w:num w:numId="34">
    <w:abstractNumId w:val="15"/>
  </w:num>
  <w:num w:numId="35">
    <w:abstractNumId w:val="30"/>
  </w:num>
  <w:num w:numId="36">
    <w:abstractNumId w:val="11"/>
  </w:num>
  <w:num w:numId="37">
    <w:abstractNumId w:val="10"/>
  </w:num>
  <w:num w:numId="38">
    <w:abstractNumId w:val="21"/>
  </w:num>
  <w:num w:numId="39">
    <w:abstractNumId w:val="4"/>
  </w:num>
  <w:num w:numId="40">
    <w:abstractNumId w:val="35"/>
  </w:num>
  <w:num w:numId="41">
    <w:abstractNumId w:val="31"/>
  </w:num>
  <w:num w:numId="42">
    <w:abstractNumId w:val="7"/>
  </w:num>
  <w:num w:numId="43">
    <w:abstractNumId w:val="2"/>
  </w:num>
  <w:num w:numId="44">
    <w:abstractNumId w:val="37"/>
  </w:num>
  <w:num w:numId="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removePersonalInformation/>
  <w:removeDateAndTime/>
  <w:proofState w:spelling="clean" w:grammar="clean"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/>
  <w:rsids>
    <w:rsidRoot w:val="00636F28"/>
    <w:rsid w:val="00000BE0"/>
    <w:rsid w:val="00002E85"/>
    <w:rsid w:val="000076AF"/>
    <w:rsid w:val="000104A2"/>
    <w:rsid w:val="00012153"/>
    <w:rsid w:val="00021185"/>
    <w:rsid w:val="00022C33"/>
    <w:rsid w:val="00025321"/>
    <w:rsid w:val="00026465"/>
    <w:rsid w:val="00027175"/>
    <w:rsid w:val="00033FF0"/>
    <w:rsid w:val="00035D03"/>
    <w:rsid w:val="0004050B"/>
    <w:rsid w:val="000415C2"/>
    <w:rsid w:val="000553F6"/>
    <w:rsid w:val="00071A82"/>
    <w:rsid w:val="00071D05"/>
    <w:rsid w:val="0007535B"/>
    <w:rsid w:val="0009485B"/>
    <w:rsid w:val="00094C89"/>
    <w:rsid w:val="000A20DE"/>
    <w:rsid w:val="000A29CA"/>
    <w:rsid w:val="000A3C09"/>
    <w:rsid w:val="000A48E1"/>
    <w:rsid w:val="000A6A00"/>
    <w:rsid w:val="000B20C8"/>
    <w:rsid w:val="000B30E4"/>
    <w:rsid w:val="000B4C48"/>
    <w:rsid w:val="000B560F"/>
    <w:rsid w:val="000B6BD3"/>
    <w:rsid w:val="000B73E0"/>
    <w:rsid w:val="000C1F2B"/>
    <w:rsid w:val="000C326F"/>
    <w:rsid w:val="000C4E6D"/>
    <w:rsid w:val="000C5F9F"/>
    <w:rsid w:val="000D4183"/>
    <w:rsid w:val="000D4D6F"/>
    <w:rsid w:val="000D7B6F"/>
    <w:rsid w:val="000E2AD9"/>
    <w:rsid w:val="000E4D41"/>
    <w:rsid w:val="000F0154"/>
    <w:rsid w:val="000F052F"/>
    <w:rsid w:val="000F16F2"/>
    <w:rsid w:val="000F242D"/>
    <w:rsid w:val="000F2F6A"/>
    <w:rsid w:val="000F59A3"/>
    <w:rsid w:val="001057F9"/>
    <w:rsid w:val="00111593"/>
    <w:rsid w:val="00113D3B"/>
    <w:rsid w:val="00120239"/>
    <w:rsid w:val="001212DB"/>
    <w:rsid w:val="00121F13"/>
    <w:rsid w:val="00123AAA"/>
    <w:rsid w:val="00135272"/>
    <w:rsid w:val="00150967"/>
    <w:rsid w:val="00152A1D"/>
    <w:rsid w:val="00153C43"/>
    <w:rsid w:val="001662CB"/>
    <w:rsid w:val="00167936"/>
    <w:rsid w:val="0017226E"/>
    <w:rsid w:val="00182B80"/>
    <w:rsid w:val="001847D2"/>
    <w:rsid w:val="0018600B"/>
    <w:rsid w:val="001861BC"/>
    <w:rsid w:val="00186A59"/>
    <w:rsid w:val="00190976"/>
    <w:rsid w:val="00197350"/>
    <w:rsid w:val="001A06AA"/>
    <w:rsid w:val="001A1409"/>
    <w:rsid w:val="001B4385"/>
    <w:rsid w:val="001B520B"/>
    <w:rsid w:val="001B5432"/>
    <w:rsid w:val="001B6B67"/>
    <w:rsid w:val="001C19E2"/>
    <w:rsid w:val="001C1DAF"/>
    <w:rsid w:val="001C317F"/>
    <w:rsid w:val="001C3A27"/>
    <w:rsid w:val="001C5C3F"/>
    <w:rsid w:val="001D3761"/>
    <w:rsid w:val="001D47CB"/>
    <w:rsid w:val="001D737F"/>
    <w:rsid w:val="001F10E8"/>
    <w:rsid w:val="001F4250"/>
    <w:rsid w:val="002005CD"/>
    <w:rsid w:val="002053C1"/>
    <w:rsid w:val="0021151E"/>
    <w:rsid w:val="00211B56"/>
    <w:rsid w:val="00212C9D"/>
    <w:rsid w:val="0021693B"/>
    <w:rsid w:val="00216AB1"/>
    <w:rsid w:val="00220E2D"/>
    <w:rsid w:val="00222B31"/>
    <w:rsid w:val="00225C7D"/>
    <w:rsid w:val="00227F61"/>
    <w:rsid w:val="002300FD"/>
    <w:rsid w:val="00230DA9"/>
    <w:rsid w:val="00232F8C"/>
    <w:rsid w:val="00234040"/>
    <w:rsid w:val="00237EE2"/>
    <w:rsid w:val="002529F0"/>
    <w:rsid w:val="00254BB9"/>
    <w:rsid w:val="002560F1"/>
    <w:rsid w:val="00256CFB"/>
    <w:rsid w:val="0026083A"/>
    <w:rsid w:val="00261D49"/>
    <w:rsid w:val="0026255D"/>
    <w:rsid w:val="002658A1"/>
    <w:rsid w:val="00271F0E"/>
    <w:rsid w:val="00281F5A"/>
    <w:rsid w:val="0029156E"/>
    <w:rsid w:val="00292873"/>
    <w:rsid w:val="00294A02"/>
    <w:rsid w:val="0029788D"/>
    <w:rsid w:val="00297A80"/>
    <w:rsid w:val="002A0B4B"/>
    <w:rsid w:val="002A344D"/>
    <w:rsid w:val="002A62EB"/>
    <w:rsid w:val="002A75A0"/>
    <w:rsid w:val="002B315B"/>
    <w:rsid w:val="002B5075"/>
    <w:rsid w:val="002C3EF5"/>
    <w:rsid w:val="002C496E"/>
    <w:rsid w:val="002D0994"/>
    <w:rsid w:val="002D0C1D"/>
    <w:rsid w:val="002D3628"/>
    <w:rsid w:val="002D5B45"/>
    <w:rsid w:val="002F3BC6"/>
    <w:rsid w:val="002F4452"/>
    <w:rsid w:val="002F6AD1"/>
    <w:rsid w:val="002F7966"/>
    <w:rsid w:val="0030022F"/>
    <w:rsid w:val="00301280"/>
    <w:rsid w:val="003046E8"/>
    <w:rsid w:val="003073CB"/>
    <w:rsid w:val="00311EFB"/>
    <w:rsid w:val="00312507"/>
    <w:rsid w:val="00312D4D"/>
    <w:rsid w:val="0032063D"/>
    <w:rsid w:val="003244FE"/>
    <w:rsid w:val="0032715E"/>
    <w:rsid w:val="00334A0B"/>
    <w:rsid w:val="00342E90"/>
    <w:rsid w:val="00343BF0"/>
    <w:rsid w:val="00343FF5"/>
    <w:rsid w:val="00344B68"/>
    <w:rsid w:val="0034776E"/>
    <w:rsid w:val="00352A78"/>
    <w:rsid w:val="00354800"/>
    <w:rsid w:val="00355C5A"/>
    <w:rsid w:val="00357C34"/>
    <w:rsid w:val="003623D8"/>
    <w:rsid w:val="003624D8"/>
    <w:rsid w:val="003647A9"/>
    <w:rsid w:val="00376B39"/>
    <w:rsid w:val="00393595"/>
    <w:rsid w:val="00393DAD"/>
    <w:rsid w:val="00397EFC"/>
    <w:rsid w:val="003A032A"/>
    <w:rsid w:val="003A2598"/>
    <w:rsid w:val="003A3618"/>
    <w:rsid w:val="003C0646"/>
    <w:rsid w:val="003C23B2"/>
    <w:rsid w:val="003C4233"/>
    <w:rsid w:val="003C4574"/>
    <w:rsid w:val="003C48B4"/>
    <w:rsid w:val="003E163D"/>
    <w:rsid w:val="003E77DD"/>
    <w:rsid w:val="003F0B1F"/>
    <w:rsid w:val="003F2416"/>
    <w:rsid w:val="003F3603"/>
    <w:rsid w:val="00404BE7"/>
    <w:rsid w:val="00404C0B"/>
    <w:rsid w:val="00407E8D"/>
    <w:rsid w:val="00415162"/>
    <w:rsid w:val="00417101"/>
    <w:rsid w:val="00422070"/>
    <w:rsid w:val="00422ED0"/>
    <w:rsid w:val="00424FF3"/>
    <w:rsid w:val="00431036"/>
    <w:rsid w:val="00431272"/>
    <w:rsid w:val="004318EC"/>
    <w:rsid w:val="004333EE"/>
    <w:rsid w:val="00434BBB"/>
    <w:rsid w:val="004379DC"/>
    <w:rsid w:val="00444B8B"/>
    <w:rsid w:val="0044500A"/>
    <w:rsid w:val="004455FD"/>
    <w:rsid w:val="00450141"/>
    <w:rsid w:val="004506D9"/>
    <w:rsid w:val="00451901"/>
    <w:rsid w:val="00453A35"/>
    <w:rsid w:val="00455CC2"/>
    <w:rsid w:val="004560CE"/>
    <w:rsid w:val="00463A29"/>
    <w:rsid w:val="00463F39"/>
    <w:rsid w:val="004641C9"/>
    <w:rsid w:val="00465FC6"/>
    <w:rsid w:val="004864AD"/>
    <w:rsid w:val="00491143"/>
    <w:rsid w:val="00495C1F"/>
    <w:rsid w:val="004A28EE"/>
    <w:rsid w:val="004B0840"/>
    <w:rsid w:val="004B1205"/>
    <w:rsid w:val="004B28BF"/>
    <w:rsid w:val="004B49F5"/>
    <w:rsid w:val="004B61C2"/>
    <w:rsid w:val="004B73FF"/>
    <w:rsid w:val="004C0331"/>
    <w:rsid w:val="004C069C"/>
    <w:rsid w:val="004C7125"/>
    <w:rsid w:val="004C748E"/>
    <w:rsid w:val="004D3590"/>
    <w:rsid w:val="004E1035"/>
    <w:rsid w:val="004E1050"/>
    <w:rsid w:val="004F0DDD"/>
    <w:rsid w:val="004F2401"/>
    <w:rsid w:val="004F4323"/>
    <w:rsid w:val="004F6152"/>
    <w:rsid w:val="004F72DA"/>
    <w:rsid w:val="004F7CDE"/>
    <w:rsid w:val="004F7FA8"/>
    <w:rsid w:val="00504E18"/>
    <w:rsid w:val="005058FD"/>
    <w:rsid w:val="00505F01"/>
    <w:rsid w:val="00511DE2"/>
    <w:rsid w:val="0051203C"/>
    <w:rsid w:val="00514E41"/>
    <w:rsid w:val="00527EC1"/>
    <w:rsid w:val="00531C1D"/>
    <w:rsid w:val="00532CA8"/>
    <w:rsid w:val="0053368B"/>
    <w:rsid w:val="00541772"/>
    <w:rsid w:val="005439BD"/>
    <w:rsid w:val="00544C43"/>
    <w:rsid w:val="0054628A"/>
    <w:rsid w:val="00546B73"/>
    <w:rsid w:val="005474EE"/>
    <w:rsid w:val="00551403"/>
    <w:rsid w:val="0056393A"/>
    <w:rsid w:val="0056694C"/>
    <w:rsid w:val="00572453"/>
    <w:rsid w:val="00576876"/>
    <w:rsid w:val="00587C3B"/>
    <w:rsid w:val="00594DF0"/>
    <w:rsid w:val="00595C18"/>
    <w:rsid w:val="005A4C05"/>
    <w:rsid w:val="005A66B0"/>
    <w:rsid w:val="005B079B"/>
    <w:rsid w:val="005B086F"/>
    <w:rsid w:val="005B134E"/>
    <w:rsid w:val="005B2935"/>
    <w:rsid w:val="005B4F5D"/>
    <w:rsid w:val="005B7083"/>
    <w:rsid w:val="005C002C"/>
    <w:rsid w:val="005C238F"/>
    <w:rsid w:val="005C3CD8"/>
    <w:rsid w:val="005C3D2D"/>
    <w:rsid w:val="005C6DD0"/>
    <w:rsid w:val="005D1030"/>
    <w:rsid w:val="005D10BD"/>
    <w:rsid w:val="005D1410"/>
    <w:rsid w:val="005D37E7"/>
    <w:rsid w:val="005D3AE3"/>
    <w:rsid w:val="005D55A6"/>
    <w:rsid w:val="005E32BA"/>
    <w:rsid w:val="005E3421"/>
    <w:rsid w:val="005E3925"/>
    <w:rsid w:val="005F0864"/>
    <w:rsid w:val="005F0FE9"/>
    <w:rsid w:val="005F10BF"/>
    <w:rsid w:val="005F1307"/>
    <w:rsid w:val="005F28B6"/>
    <w:rsid w:val="005F73DB"/>
    <w:rsid w:val="00600CAF"/>
    <w:rsid w:val="00617B40"/>
    <w:rsid w:val="006213D0"/>
    <w:rsid w:val="0062166C"/>
    <w:rsid w:val="00623C81"/>
    <w:rsid w:val="00624276"/>
    <w:rsid w:val="0062603E"/>
    <w:rsid w:val="00626321"/>
    <w:rsid w:val="00626796"/>
    <w:rsid w:val="00627F77"/>
    <w:rsid w:val="00630529"/>
    <w:rsid w:val="006324F8"/>
    <w:rsid w:val="006346BE"/>
    <w:rsid w:val="00635C5D"/>
    <w:rsid w:val="00636F28"/>
    <w:rsid w:val="00647E93"/>
    <w:rsid w:val="00655734"/>
    <w:rsid w:val="00655987"/>
    <w:rsid w:val="006615CF"/>
    <w:rsid w:val="00663EEC"/>
    <w:rsid w:val="00666757"/>
    <w:rsid w:val="006722F9"/>
    <w:rsid w:val="00675CA7"/>
    <w:rsid w:val="00675F29"/>
    <w:rsid w:val="00676147"/>
    <w:rsid w:val="006776B7"/>
    <w:rsid w:val="00681141"/>
    <w:rsid w:val="006838A1"/>
    <w:rsid w:val="00683D6E"/>
    <w:rsid w:val="006846E0"/>
    <w:rsid w:val="00685D6C"/>
    <w:rsid w:val="00692B32"/>
    <w:rsid w:val="006930C3"/>
    <w:rsid w:val="00697ED7"/>
    <w:rsid w:val="006A09C7"/>
    <w:rsid w:val="006A16A0"/>
    <w:rsid w:val="006A5B30"/>
    <w:rsid w:val="006A65A7"/>
    <w:rsid w:val="006B1282"/>
    <w:rsid w:val="006B154B"/>
    <w:rsid w:val="006B3A54"/>
    <w:rsid w:val="006B5BF9"/>
    <w:rsid w:val="006B6695"/>
    <w:rsid w:val="006C37AF"/>
    <w:rsid w:val="006C4647"/>
    <w:rsid w:val="006C4C02"/>
    <w:rsid w:val="006C6122"/>
    <w:rsid w:val="006C6EC8"/>
    <w:rsid w:val="006C77B8"/>
    <w:rsid w:val="006C7B7C"/>
    <w:rsid w:val="006D18AE"/>
    <w:rsid w:val="006D1ED5"/>
    <w:rsid w:val="006D495B"/>
    <w:rsid w:val="006D6569"/>
    <w:rsid w:val="006E0443"/>
    <w:rsid w:val="006E0698"/>
    <w:rsid w:val="006F75D4"/>
    <w:rsid w:val="007003EE"/>
    <w:rsid w:val="00702662"/>
    <w:rsid w:val="007054F6"/>
    <w:rsid w:val="00706104"/>
    <w:rsid w:val="00706442"/>
    <w:rsid w:val="00724767"/>
    <w:rsid w:val="007260FE"/>
    <w:rsid w:val="00731F8D"/>
    <w:rsid w:val="007343BF"/>
    <w:rsid w:val="00760E0D"/>
    <w:rsid w:val="00761B51"/>
    <w:rsid w:val="00761E86"/>
    <w:rsid w:val="00762E87"/>
    <w:rsid w:val="00764BF3"/>
    <w:rsid w:val="0076677C"/>
    <w:rsid w:val="00767382"/>
    <w:rsid w:val="007711B5"/>
    <w:rsid w:val="0077481C"/>
    <w:rsid w:val="00775441"/>
    <w:rsid w:val="00776279"/>
    <w:rsid w:val="0079168E"/>
    <w:rsid w:val="007929C7"/>
    <w:rsid w:val="00792F8C"/>
    <w:rsid w:val="007A0722"/>
    <w:rsid w:val="007B479F"/>
    <w:rsid w:val="007B5B61"/>
    <w:rsid w:val="007C5828"/>
    <w:rsid w:val="007D21E7"/>
    <w:rsid w:val="007D51C7"/>
    <w:rsid w:val="007F4E3B"/>
    <w:rsid w:val="00801300"/>
    <w:rsid w:val="00804DC4"/>
    <w:rsid w:val="00805A4C"/>
    <w:rsid w:val="00815EA5"/>
    <w:rsid w:val="008171A6"/>
    <w:rsid w:val="008176C4"/>
    <w:rsid w:val="0082011A"/>
    <w:rsid w:val="00821ECF"/>
    <w:rsid w:val="00822F62"/>
    <w:rsid w:val="00822F9D"/>
    <w:rsid w:val="00827A88"/>
    <w:rsid w:val="00834205"/>
    <w:rsid w:val="00834C46"/>
    <w:rsid w:val="008411D4"/>
    <w:rsid w:val="008459BB"/>
    <w:rsid w:val="008536D3"/>
    <w:rsid w:val="00861C83"/>
    <w:rsid w:val="00864A23"/>
    <w:rsid w:val="00866C5D"/>
    <w:rsid w:val="008722E3"/>
    <w:rsid w:val="00874A8E"/>
    <w:rsid w:val="00886731"/>
    <w:rsid w:val="00887852"/>
    <w:rsid w:val="008905BD"/>
    <w:rsid w:val="008917C4"/>
    <w:rsid w:val="00897CB6"/>
    <w:rsid w:val="008A1827"/>
    <w:rsid w:val="008C28D1"/>
    <w:rsid w:val="008C2ACB"/>
    <w:rsid w:val="008C5F39"/>
    <w:rsid w:val="008C6100"/>
    <w:rsid w:val="008D16F5"/>
    <w:rsid w:val="008D27DC"/>
    <w:rsid w:val="008D5C0E"/>
    <w:rsid w:val="008D6252"/>
    <w:rsid w:val="008E4601"/>
    <w:rsid w:val="008F1BAA"/>
    <w:rsid w:val="008F3ECB"/>
    <w:rsid w:val="008F5E44"/>
    <w:rsid w:val="00903CF1"/>
    <w:rsid w:val="00905B19"/>
    <w:rsid w:val="00927695"/>
    <w:rsid w:val="009311A3"/>
    <w:rsid w:val="009324BB"/>
    <w:rsid w:val="00933292"/>
    <w:rsid w:val="00933810"/>
    <w:rsid w:val="009358C0"/>
    <w:rsid w:val="00936AEA"/>
    <w:rsid w:val="00941A63"/>
    <w:rsid w:val="00943065"/>
    <w:rsid w:val="00944C87"/>
    <w:rsid w:val="00945DB0"/>
    <w:rsid w:val="00951BFA"/>
    <w:rsid w:val="00955C53"/>
    <w:rsid w:val="00955D4B"/>
    <w:rsid w:val="009604D0"/>
    <w:rsid w:val="00962B7D"/>
    <w:rsid w:val="0096338B"/>
    <w:rsid w:val="00964C08"/>
    <w:rsid w:val="00967B9D"/>
    <w:rsid w:val="00976546"/>
    <w:rsid w:val="009817CB"/>
    <w:rsid w:val="0098474A"/>
    <w:rsid w:val="009917B5"/>
    <w:rsid w:val="00996074"/>
    <w:rsid w:val="009A231B"/>
    <w:rsid w:val="009A7A67"/>
    <w:rsid w:val="009B012A"/>
    <w:rsid w:val="009B50EB"/>
    <w:rsid w:val="009C0855"/>
    <w:rsid w:val="009C1751"/>
    <w:rsid w:val="009C6599"/>
    <w:rsid w:val="009D0030"/>
    <w:rsid w:val="009D154F"/>
    <w:rsid w:val="009E2A18"/>
    <w:rsid w:val="009E4DBE"/>
    <w:rsid w:val="009E5A02"/>
    <w:rsid w:val="009E67D6"/>
    <w:rsid w:val="009F0792"/>
    <w:rsid w:val="009F2476"/>
    <w:rsid w:val="009F268A"/>
    <w:rsid w:val="009F316D"/>
    <w:rsid w:val="009F6CDC"/>
    <w:rsid w:val="009F6EC2"/>
    <w:rsid w:val="00A00CC9"/>
    <w:rsid w:val="00A03554"/>
    <w:rsid w:val="00A1204A"/>
    <w:rsid w:val="00A14960"/>
    <w:rsid w:val="00A15F0B"/>
    <w:rsid w:val="00A22F60"/>
    <w:rsid w:val="00A2758A"/>
    <w:rsid w:val="00A309F1"/>
    <w:rsid w:val="00A31C30"/>
    <w:rsid w:val="00A33D50"/>
    <w:rsid w:val="00A4060D"/>
    <w:rsid w:val="00A503DF"/>
    <w:rsid w:val="00A56B40"/>
    <w:rsid w:val="00A6142A"/>
    <w:rsid w:val="00A65CE6"/>
    <w:rsid w:val="00A67063"/>
    <w:rsid w:val="00A671BE"/>
    <w:rsid w:val="00A70420"/>
    <w:rsid w:val="00A7688D"/>
    <w:rsid w:val="00A76BD8"/>
    <w:rsid w:val="00A80A4C"/>
    <w:rsid w:val="00A80FF1"/>
    <w:rsid w:val="00A81502"/>
    <w:rsid w:val="00A86CEC"/>
    <w:rsid w:val="00A9068B"/>
    <w:rsid w:val="00A93B78"/>
    <w:rsid w:val="00A969B0"/>
    <w:rsid w:val="00AA3597"/>
    <w:rsid w:val="00AB082F"/>
    <w:rsid w:val="00AB26CD"/>
    <w:rsid w:val="00AB4132"/>
    <w:rsid w:val="00AB6B92"/>
    <w:rsid w:val="00AB74B7"/>
    <w:rsid w:val="00AC16A7"/>
    <w:rsid w:val="00AC194A"/>
    <w:rsid w:val="00AC23CE"/>
    <w:rsid w:val="00AC6190"/>
    <w:rsid w:val="00AD4617"/>
    <w:rsid w:val="00AD46F9"/>
    <w:rsid w:val="00AD697A"/>
    <w:rsid w:val="00AE1F6A"/>
    <w:rsid w:val="00AE3EBC"/>
    <w:rsid w:val="00AE5C2B"/>
    <w:rsid w:val="00AF0A44"/>
    <w:rsid w:val="00AF1991"/>
    <w:rsid w:val="00AF4913"/>
    <w:rsid w:val="00B0009B"/>
    <w:rsid w:val="00B02E1A"/>
    <w:rsid w:val="00B04B23"/>
    <w:rsid w:val="00B050C2"/>
    <w:rsid w:val="00B1484F"/>
    <w:rsid w:val="00B151A1"/>
    <w:rsid w:val="00B17E67"/>
    <w:rsid w:val="00B2079F"/>
    <w:rsid w:val="00B2167D"/>
    <w:rsid w:val="00B2259C"/>
    <w:rsid w:val="00B230DD"/>
    <w:rsid w:val="00B249A5"/>
    <w:rsid w:val="00B26F7F"/>
    <w:rsid w:val="00B279DF"/>
    <w:rsid w:val="00B34C64"/>
    <w:rsid w:val="00B45166"/>
    <w:rsid w:val="00B45F61"/>
    <w:rsid w:val="00B469F6"/>
    <w:rsid w:val="00B52186"/>
    <w:rsid w:val="00B53A62"/>
    <w:rsid w:val="00B55B51"/>
    <w:rsid w:val="00B56380"/>
    <w:rsid w:val="00B626AF"/>
    <w:rsid w:val="00B62C17"/>
    <w:rsid w:val="00B740F6"/>
    <w:rsid w:val="00B76CD1"/>
    <w:rsid w:val="00B76FEE"/>
    <w:rsid w:val="00B81A2D"/>
    <w:rsid w:val="00B8310A"/>
    <w:rsid w:val="00B84996"/>
    <w:rsid w:val="00B851D7"/>
    <w:rsid w:val="00B92C09"/>
    <w:rsid w:val="00BA0C5B"/>
    <w:rsid w:val="00BA4FB4"/>
    <w:rsid w:val="00BB611F"/>
    <w:rsid w:val="00BB6639"/>
    <w:rsid w:val="00BC2DD8"/>
    <w:rsid w:val="00BD1FDC"/>
    <w:rsid w:val="00BD5913"/>
    <w:rsid w:val="00BD7055"/>
    <w:rsid w:val="00BE2AF4"/>
    <w:rsid w:val="00BE70C2"/>
    <w:rsid w:val="00BF262A"/>
    <w:rsid w:val="00BF56B3"/>
    <w:rsid w:val="00C002B4"/>
    <w:rsid w:val="00C0129B"/>
    <w:rsid w:val="00C03137"/>
    <w:rsid w:val="00C1275A"/>
    <w:rsid w:val="00C13EF0"/>
    <w:rsid w:val="00C15837"/>
    <w:rsid w:val="00C16253"/>
    <w:rsid w:val="00C21A5D"/>
    <w:rsid w:val="00C21D1F"/>
    <w:rsid w:val="00C239F1"/>
    <w:rsid w:val="00C3208A"/>
    <w:rsid w:val="00C333E9"/>
    <w:rsid w:val="00C338D0"/>
    <w:rsid w:val="00C344CA"/>
    <w:rsid w:val="00C35153"/>
    <w:rsid w:val="00C35AC6"/>
    <w:rsid w:val="00C35E1F"/>
    <w:rsid w:val="00C36F0C"/>
    <w:rsid w:val="00C36F5A"/>
    <w:rsid w:val="00C4059C"/>
    <w:rsid w:val="00C4239C"/>
    <w:rsid w:val="00C4254F"/>
    <w:rsid w:val="00C436AA"/>
    <w:rsid w:val="00C43ECC"/>
    <w:rsid w:val="00C45595"/>
    <w:rsid w:val="00C51EDD"/>
    <w:rsid w:val="00C51F70"/>
    <w:rsid w:val="00C6582A"/>
    <w:rsid w:val="00C7412C"/>
    <w:rsid w:val="00C741C4"/>
    <w:rsid w:val="00C76DA3"/>
    <w:rsid w:val="00C817AA"/>
    <w:rsid w:val="00C91D19"/>
    <w:rsid w:val="00C92235"/>
    <w:rsid w:val="00C955FA"/>
    <w:rsid w:val="00C9605F"/>
    <w:rsid w:val="00C97100"/>
    <w:rsid w:val="00CA65C9"/>
    <w:rsid w:val="00CA7141"/>
    <w:rsid w:val="00CB2C8D"/>
    <w:rsid w:val="00CC7C2A"/>
    <w:rsid w:val="00CD77B9"/>
    <w:rsid w:val="00CE0C8F"/>
    <w:rsid w:val="00CE1D49"/>
    <w:rsid w:val="00CE4FD0"/>
    <w:rsid w:val="00CF1736"/>
    <w:rsid w:val="00CF3516"/>
    <w:rsid w:val="00CF3794"/>
    <w:rsid w:val="00CF44D0"/>
    <w:rsid w:val="00CF7244"/>
    <w:rsid w:val="00CF744D"/>
    <w:rsid w:val="00D007DF"/>
    <w:rsid w:val="00D01DC0"/>
    <w:rsid w:val="00D07D99"/>
    <w:rsid w:val="00D12948"/>
    <w:rsid w:val="00D155CC"/>
    <w:rsid w:val="00D15C4F"/>
    <w:rsid w:val="00D20948"/>
    <w:rsid w:val="00D213D8"/>
    <w:rsid w:val="00D23B54"/>
    <w:rsid w:val="00D246DA"/>
    <w:rsid w:val="00D26095"/>
    <w:rsid w:val="00D31515"/>
    <w:rsid w:val="00D34325"/>
    <w:rsid w:val="00D36DF6"/>
    <w:rsid w:val="00D42269"/>
    <w:rsid w:val="00D43162"/>
    <w:rsid w:val="00D434CF"/>
    <w:rsid w:val="00D44DF4"/>
    <w:rsid w:val="00D4701F"/>
    <w:rsid w:val="00D51C0B"/>
    <w:rsid w:val="00D53054"/>
    <w:rsid w:val="00D57A78"/>
    <w:rsid w:val="00D6141C"/>
    <w:rsid w:val="00D6480B"/>
    <w:rsid w:val="00D64862"/>
    <w:rsid w:val="00D64FB3"/>
    <w:rsid w:val="00D65B49"/>
    <w:rsid w:val="00D66654"/>
    <w:rsid w:val="00D71A87"/>
    <w:rsid w:val="00D72213"/>
    <w:rsid w:val="00D768D7"/>
    <w:rsid w:val="00D8061E"/>
    <w:rsid w:val="00D81356"/>
    <w:rsid w:val="00D829AF"/>
    <w:rsid w:val="00D85CCE"/>
    <w:rsid w:val="00D93C56"/>
    <w:rsid w:val="00D950C2"/>
    <w:rsid w:val="00D95934"/>
    <w:rsid w:val="00D96771"/>
    <w:rsid w:val="00D97C9A"/>
    <w:rsid w:val="00DB032D"/>
    <w:rsid w:val="00DB27D3"/>
    <w:rsid w:val="00DB6A36"/>
    <w:rsid w:val="00DC0388"/>
    <w:rsid w:val="00DC38B8"/>
    <w:rsid w:val="00DD31F2"/>
    <w:rsid w:val="00DD54AE"/>
    <w:rsid w:val="00DD54C1"/>
    <w:rsid w:val="00DD6D80"/>
    <w:rsid w:val="00DE12FA"/>
    <w:rsid w:val="00DE2726"/>
    <w:rsid w:val="00DE3246"/>
    <w:rsid w:val="00DE3755"/>
    <w:rsid w:val="00DF5142"/>
    <w:rsid w:val="00E020E1"/>
    <w:rsid w:val="00E024DC"/>
    <w:rsid w:val="00E0343F"/>
    <w:rsid w:val="00E05238"/>
    <w:rsid w:val="00E05262"/>
    <w:rsid w:val="00E05634"/>
    <w:rsid w:val="00E16024"/>
    <w:rsid w:val="00E1662C"/>
    <w:rsid w:val="00E171F1"/>
    <w:rsid w:val="00E179BB"/>
    <w:rsid w:val="00E17EDB"/>
    <w:rsid w:val="00E2347D"/>
    <w:rsid w:val="00E23BE6"/>
    <w:rsid w:val="00E25B83"/>
    <w:rsid w:val="00E26486"/>
    <w:rsid w:val="00E31451"/>
    <w:rsid w:val="00E325D3"/>
    <w:rsid w:val="00E35131"/>
    <w:rsid w:val="00E37552"/>
    <w:rsid w:val="00E441A1"/>
    <w:rsid w:val="00E50151"/>
    <w:rsid w:val="00E516F7"/>
    <w:rsid w:val="00E5585B"/>
    <w:rsid w:val="00E55CE9"/>
    <w:rsid w:val="00E61347"/>
    <w:rsid w:val="00E624C3"/>
    <w:rsid w:val="00E66510"/>
    <w:rsid w:val="00E735E0"/>
    <w:rsid w:val="00E750B7"/>
    <w:rsid w:val="00E75CF5"/>
    <w:rsid w:val="00E84B67"/>
    <w:rsid w:val="00E90C58"/>
    <w:rsid w:val="00EA3063"/>
    <w:rsid w:val="00EA36BD"/>
    <w:rsid w:val="00EB73B4"/>
    <w:rsid w:val="00EB7F88"/>
    <w:rsid w:val="00EC1923"/>
    <w:rsid w:val="00EC4938"/>
    <w:rsid w:val="00EC63BA"/>
    <w:rsid w:val="00EC64D6"/>
    <w:rsid w:val="00ED01A2"/>
    <w:rsid w:val="00ED123C"/>
    <w:rsid w:val="00ED28AB"/>
    <w:rsid w:val="00EE2D64"/>
    <w:rsid w:val="00EE3B30"/>
    <w:rsid w:val="00EF214F"/>
    <w:rsid w:val="00EF352D"/>
    <w:rsid w:val="00EF6165"/>
    <w:rsid w:val="00F02D71"/>
    <w:rsid w:val="00F04874"/>
    <w:rsid w:val="00F071B5"/>
    <w:rsid w:val="00F114E8"/>
    <w:rsid w:val="00F155DA"/>
    <w:rsid w:val="00F17F78"/>
    <w:rsid w:val="00F262C9"/>
    <w:rsid w:val="00F26B84"/>
    <w:rsid w:val="00F27B64"/>
    <w:rsid w:val="00F30946"/>
    <w:rsid w:val="00F354E5"/>
    <w:rsid w:val="00F42AEB"/>
    <w:rsid w:val="00F449DF"/>
    <w:rsid w:val="00F5340F"/>
    <w:rsid w:val="00F54F00"/>
    <w:rsid w:val="00F55E37"/>
    <w:rsid w:val="00F60096"/>
    <w:rsid w:val="00F64E07"/>
    <w:rsid w:val="00F65AE8"/>
    <w:rsid w:val="00F744D1"/>
    <w:rsid w:val="00F7512C"/>
    <w:rsid w:val="00F765C7"/>
    <w:rsid w:val="00F81561"/>
    <w:rsid w:val="00F839E9"/>
    <w:rsid w:val="00F910EE"/>
    <w:rsid w:val="00F94952"/>
    <w:rsid w:val="00F97784"/>
    <w:rsid w:val="00FA4CF5"/>
    <w:rsid w:val="00FB007C"/>
    <w:rsid w:val="00FB3760"/>
    <w:rsid w:val="00FB7756"/>
    <w:rsid w:val="00FC3FBE"/>
    <w:rsid w:val="00FD01A4"/>
    <w:rsid w:val="00FD2B8C"/>
    <w:rsid w:val="00FE367D"/>
    <w:rsid w:val="00FE4E0C"/>
    <w:rsid w:val="00FE5692"/>
    <w:rsid w:val="00FE71F9"/>
    <w:rsid w:val="00FF1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C0B"/>
  </w:style>
  <w:style w:type="paragraph" w:styleId="1">
    <w:name w:val="heading 1"/>
    <w:basedOn w:val="a"/>
    <w:next w:val="a"/>
    <w:link w:val="10"/>
    <w:uiPriority w:val="9"/>
    <w:qFormat/>
    <w:rsid w:val="00D23B5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D23B5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23B5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5B5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D23B54"/>
    <w:pPr>
      <w:spacing w:before="240" w:after="6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23B5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23B5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D23B5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D23B54"/>
    <w:rPr>
      <w:rFonts w:ascii="Cambria" w:eastAsia="Times New Roman" w:hAnsi="Cambria" w:cs="Times New Roman"/>
      <w:i/>
      <w:iCs/>
      <w:color w:val="243F60"/>
      <w:sz w:val="24"/>
      <w:szCs w:val="24"/>
    </w:rPr>
  </w:style>
  <w:style w:type="numbering" w:customStyle="1" w:styleId="11">
    <w:name w:val="Нет списка1"/>
    <w:next w:val="a2"/>
    <w:semiHidden/>
    <w:rsid w:val="00D23B54"/>
  </w:style>
  <w:style w:type="character" w:styleId="ae">
    <w:name w:val="Hyperlink"/>
    <w:uiPriority w:val="99"/>
    <w:rsid w:val="00D23B54"/>
    <w:rPr>
      <w:color w:val="0000FF"/>
      <w:u w:val="single"/>
    </w:rPr>
  </w:style>
  <w:style w:type="table" w:customStyle="1" w:styleId="12">
    <w:name w:val="Сетка таблицы1"/>
    <w:basedOn w:val="a1"/>
    <w:next w:val="a5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D23B54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610">
    <w:name w:val="Заголовок 6 Знак1"/>
    <w:semiHidden/>
    <w:rsid w:val="00D23B54"/>
    <w:rPr>
      <w:rFonts w:ascii="Calibri" w:eastAsia="Times New Roman" w:hAnsi="Calibri" w:cs="Times New Roman"/>
      <w:b/>
      <w:bCs/>
      <w:sz w:val="22"/>
      <w:szCs w:val="22"/>
    </w:rPr>
  </w:style>
  <w:style w:type="paragraph" w:styleId="af">
    <w:name w:val="List Paragraph"/>
    <w:basedOn w:val="a"/>
    <w:uiPriority w:val="34"/>
    <w:qFormat/>
    <w:rsid w:val="00D23B5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"/>
    <w:next w:val="a"/>
    <w:qFormat/>
    <w:rsid w:val="00D23B54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D23B54"/>
  </w:style>
  <w:style w:type="paragraph" w:styleId="af0">
    <w:name w:val="Normal (Web)"/>
    <w:basedOn w:val="a"/>
    <w:uiPriority w:val="99"/>
    <w:unhideWhenUsed/>
    <w:rsid w:val="00D23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2">
    <w:name w:val="Сетка таблицы11"/>
    <w:basedOn w:val="a1"/>
    <w:next w:val="a5"/>
    <w:uiPriority w:val="59"/>
    <w:rsid w:val="00D23B5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D23B54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f1">
    <w:name w:val="Subtitle"/>
    <w:basedOn w:val="a"/>
    <w:link w:val="af2"/>
    <w:qFormat/>
    <w:rsid w:val="00D23B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2">
    <w:name w:val="Подзаголовок Знак"/>
    <w:basedOn w:val="a0"/>
    <w:link w:val="af1"/>
    <w:rsid w:val="00D23B54"/>
    <w:rPr>
      <w:rFonts w:ascii="Times New Roman" w:eastAsia="Times New Roman" w:hAnsi="Times New Roman" w:cs="Times New Roman"/>
      <w:sz w:val="28"/>
      <w:szCs w:val="20"/>
    </w:rPr>
  </w:style>
  <w:style w:type="numbering" w:customStyle="1" w:styleId="1110">
    <w:name w:val="Нет списка111"/>
    <w:next w:val="a2"/>
    <w:uiPriority w:val="99"/>
    <w:semiHidden/>
    <w:unhideWhenUsed/>
    <w:rsid w:val="00D23B54"/>
  </w:style>
  <w:style w:type="numbering" w:customStyle="1" w:styleId="1111">
    <w:name w:val="Нет списка1111"/>
    <w:next w:val="a2"/>
    <w:uiPriority w:val="99"/>
    <w:semiHidden/>
    <w:unhideWhenUsed/>
    <w:rsid w:val="00D23B54"/>
  </w:style>
  <w:style w:type="paragraph" w:styleId="af3">
    <w:name w:val="Body Text"/>
    <w:basedOn w:val="a"/>
    <w:link w:val="af4"/>
    <w:unhideWhenUsed/>
    <w:rsid w:val="00D23B5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D23B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D23B54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23B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23B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23B5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23B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D23B5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DocList">
    <w:name w:val="ConsPlusDocList"/>
    <w:uiPriority w:val="99"/>
    <w:rsid w:val="00D23B5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12">
    <w:name w:val="Сетка таблицы111"/>
    <w:basedOn w:val="a1"/>
    <w:next w:val="a5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uiPriority w:val="99"/>
    <w:unhideWhenUsed/>
    <w:rsid w:val="00D23B54"/>
    <w:rPr>
      <w:color w:val="800080"/>
      <w:u w:val="single"/>
    </w:rPr>
  </w:style>
  <w:style w:type="numbering" w:customStyle="1" w:styleId="23">
    <w:name w:val="Нет списка2"/>
    <w:next w:val="a2"/>
    <w:uiPriority w:val="99"/>
    <w:semiHidden/>
    <w:unhideWhenUsed/>
    <w:rsid w:val="00D23B54"/>
  </w:style>
  <w:style w:type="paragraph" w:styleId="31">
    <w:name w:val="Body Text Indent 3"/>
    <w:basedOn w:val="a"/>
    <w:link w:val="32"/>
    <w:rsid w:val="00D23B5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D23B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6">
    <w:name w:val="Знак Знак Знак Знак Знак Знак Знак Знак Знак Знак Знак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f7">
    <w:name w:val="Title"/>
    <w:basedOn w:val="a"/>
    <w:link w:val="af8"/>
    <w:qFormat/>
    <w:rsid w:val="00D23B5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8">
    <w:name w:val="Название Знак"/>
    <w:basedOn w:val="a0"/>
    <w:link w:val="af7"/>
    <w:rsid w:val="00D23B5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customStyle="1" w:styleId="24">
    <w:name w:val="Сетка таблицы2"/>
    <w:basedOn w:val="a1"/>
    <w:next w:val="a5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Обычный1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page number"/>
    <w:rsid w:val="00D23B54"/>
  </w:style>
  <w:style w:type="paragraph" w:customStyle="1" w:styleId="afa">
    <w:name w:val="Знак Знак Знак Знак Знак Знак Знак Знак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4">
    <w:name w:val="Знак1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1 Знак Знак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16">
    <w:name w:val="toc 1"/>
    <w:basedOn w:val="a"/>
    <w:next w:val="a"/>
    <w:autoRedefine/>
    <w:rsid w:val="00D23B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toc 2"/>
    <w:basedOn w:val="a"/>
    <w:next w:val="a"/>
    <w:autoRedefine/>
    <w:rsid w:val="00D23B54"/>
    <w:pPr>
      <w:spacing w:after="0" w:line="240" w:lineRule="auto"/>
      <w:ind w:left="28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D23B5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7">
    <w:name w:val="Знак Знак Знак1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b">
    <w:name w:val="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113">
    <w:name w:val="Заголовок 1 Знак1"/>
    <w:rsid w:val="00D23B5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d">
    <w:name w:val="Без интервала Знак"/>
    <w:link w:val="ac"/>
    <w:uiPriority w:val="1"/>
    <w:locked/>
    <w:rsid w:val="00D23B54"/>
  </w:style>
  <w:style w:type="paragraph" w:styleId="HTML">
    <w:name w:val="HTML Preformatted"/>
    <w:basedOn w:val="a"/>
    <w:link w:val="HTML0"/>
    <w:semiHidden/>
    <w:unhideWhenUsed/>
    <w:rsid w:val="004641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4641C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55B5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b">
    <w:name w:val="b"/>
    <w:basedOn w:val="a0"/>
    <w:rsid w:val="005C6DD0"/>
  </w:style>
  <w:style w:type="paragraph" w:customStyle="1" w:styleId="26">
    <w:name w:val="Абзац списка2"/>
    <w:basedOn w:val="a"/>
    <w:rsid w:val="00C333E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Nonformat">
    <w:name w:val="ConsNonformat"/>
    <w:rsid w:val="00C333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B62F3A373667EB1DB66F7BF0DF2571CC3EBE67849147E850A48623156A746C3668CFF8F5232E79YD0D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2B236-F90E-4C89-BA89-A6FB55BC4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5281</Words>
  <Characters>30102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2018-08-02T09:42:00Z</dcterms:created>
  <dcterms:modified xsi:type="dcterms:W3CDTF">2023-04-11T05:18:00Z</dcterms:modified>
</cp:coreProperties>
</file>